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1E3753" w14:textId="5B930A0D" w:rsidR="00F82D54" w:rsidRPr="00332E07" w:rsidRDefault="00F82D54" w:rsidP="00F82D54">
      <w:pPr>
        <w:autoSpaceDE w:val="0"/>
        <w:autoSpaceDN w:val="0"/>
        <w:adjustRightInd w:val="0"/>
        <w:jc w:val="center"/>
        <w:rPr>
          <w:sz w:val="60"/>
          <w:szCs w:val="60"/>
        </w:rPr>
      </w:pPr>
      <w:r w:rsidRPr="00332E07">
        <w:rPr>
          <w:noProof/>
          <w:sz w:val="60"/>
          <w:szCs w:val="60"/>
        </w:rPr>
        <w:drawing>
          <wp:inline distT="0" distB="0" distL="0" distR="0" wp14:anchorId="4FEE06C2" wp14:editId="15579244">
            <wp:extent cx="1314169" cy="1709531"/>
            <wp:effectExtent l="0" t="0" r="63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6782" cy="1712930"/>
                    </a:xfrm>
                    <a:prstGeom prst="rect">
                      <a:avLst/>
                    </a:prstGeom>
                    <a:noFill/>
                    <a:ln>
                      <a:noFill/>
                    </a:ln>
                  </pic:spPr>
                </pic:pic>
              </a:graphicData>
            </a:graphic>
          </wp:inline>
        </w:drawing>
      </w:r>
    </w:p>
    <w:p w14:paraId="32F57C46" w14:textId="6BAF6A37" w:rsidR="00F82D54" w:rsidRPr="00332E07" w:rsidRDefault="00F82D54" w:rsidP="00F82D54">
      <w:pPr>
        <w:autoSpaceDE w:val="0"/>
        <w:autoSpaceDN w:val="0"/>
        <w:adjustRightInd w:val="0"/>
        <w:jc w:val="center"/>
        <w:rPr>
          <w:sz w:val="60"/>
          <w:szCs w:val="60"/>
        </w:rPr>
      </w:pPr>
    </w:p>
    <w:p w14:paraId="438AC1AE" w14:textId="77777777" w:rsidR="00196F70" w:rsidRPr="00332E07" w:rsidRDefault="00196F70" w:rsidP="00F82D54">
      <w:pPr>
        <w:autoSpaceDE w:val="0"/>
        <w:autoSpaceDN w:val="0"/>
        <w:adjustRightInd w:val="0"/>
        <w:jc w:val="center"/>
        <w:rPr>
          <w:sz w:val="60"/>
          <w:szCs w:val="60"/>
        </w:rPr>
      </w:pPr>
    </w:p>
    <w:p w14:paraId="09402A03" w14:textId="76EE05D5" w:rsidR="00F82D54" w:rsidRPr="00CE7FC8" w:rsidRDefault="00726ACB" w:rsidP="005F2E11">
      <w:pPr>
        <w:autoSpaceDE w:val="0"/>
        <w:autoSpaceDN w:val="0"/>
        <w:adjustRightInd w:val="0"/>
        <w:jc w:val="center"/>
        <w:rPr>
          <w:b/>
          <w:bCs/>
          <w:sz w:val="44"/>
          <w:szCs w:val="44"/>
          <w:lang w:val="es-ES_tradnl"/>
        </w:rPr>
      </w:pPr>
      <w:r w:rsidRPr="00CE7FC8">
        <w:rPr>
          <w:b/>
          <w:bCs/>
          <w:sz w:val="44"/>
          <w:szCs w:val="44"/>
          <w:lang w:val="es-ES_tradnl"/>
        </w:rPr>
        <w:t>Optimizando el control operacional aéreo para la adecuada toma de decisiones</w:t>
      </w:r>
    </w:p>
    <w:p w14:paraId="1765B263" w14:textId="77777777" w:rsidR="0052407D" w:rsidRPr="00CE7FC8" w:rsidRDefault="0052407D" w:rsidP="00BB7219">
      <w:pPr>
        <w:autoSpaceDE w:val="0"/>
        <w:autoSpaceDN w:val="0"/>
        <w:adjustRightInd w:val="0"/>
        <w:jc w:val="both"/>
        <w:rPr>
          <w:sz w:val="40"/>
          <w:szCs w:val="40"/>
          <w:lang w:val="es-ES_tradnl"/>
        </w:rPr>
      </w:pPr>
    </w:p>
    <w:p w14:paraId="505466D2" w14:textId="77777777" w:rsidR="00111BE5" w:rsidRDefault="00111BE5" w:rsidP="00BB7219">
      <w:pPr>
        <w:autoSpaceDE w:val="0"/>
        <w:autoSpaceDN w:val="0"/>
        <w:adjustRightInd w:val="0"/>
        <w:jc w:val="both"/>
        <w:rPr>
          <w:sz w:val="40"/>
          <w:szCs w:val="40"/>
          <w:lang w:val="es-ES_tradnl"/>
        </w:rPr>
      </w:pPr>
    </w:p>
    <w:p w14:paraId="2E63FF14" w14:textId="77777777" w:rsidR="00D23D0D" w:rsidRPr="00CE7FC8" w:rsidRDefault="00D23D0D" w:rsidP="00BB7219">
      <w:pPr>
        <w:autoSpaceDE w:val="0"/>
        <w:autoSpaceDN w:val="0"/>
        <w:adjustRightInd w:val="0"/>
        <w:jc w:val="both"/>
        <w:rPr>
          <w:sz w:val="40"/>
          <w:szCs w:val="40"/>
          <w:lang w:val="es-ES_tradnl"/>
        </w:rPr>
      </w:pPr>
    </w:p>
    <w:p w14:paraId="59DC60C3" w14:textId="5BD1A6C5" w:rsidR="00F82D54" w:rsidRPr="00CE7FC8" w:rsidRDefault="002C648C" w:rsidP="00111BE5">
      <w:pPr>
        <w:autoSpaceDE w:val="0"/>
        <w:autoSpaceDN w:val="0"/>
        <w:adjustRightInd w:val="0"/>
        <w:jc w:val="center"/>
        <w:rPr>
          <w:sz w:val="36"/>
          <w:szCs w:val="36"/>
          <w:lang w:val="es-ES_tradnl"/>
        </w:rPr>
      </w:pPr>
      <w:r w:rsidRPr="00CE7FC8">
        <w:rPr>
          <w:sz w:val="36"/>
          <w:szCs w:val="36"/>
          <w:lang w:val="es-ES_tradnl"/>
        </w:rPr>
        <w:t>Mayor</w:t>
      </w:r>
      <w:r w:rsidR="00111BE5" w:rsidRPr="00CE7FC8">
        <w:rPr>
          <w:sz w:val="36"/>
          <w:szCs w:val="36"/>
          <w:lang w:val="es-ES_tradnl"/>
        </w:rPr>
        <w:t xml:space="preserve"> (</w:t>
      </w:r>
      <w:r w:rsidRPr="00CE7FC8">
        <w:rPr>
          <w:sz w:val="36"/>
          <w:szCs w:val="36"/>
          <w:lang w:val="es-ES_tradnl"/>
        </w:rPr>
        <w:t>FAC</w:t>
      </w:r>
      <w:r w:rsidR="00111BE5" w:rsidRPr="00CE7FC8">
        <w:rPr>
          <w:sz w:val="36"/>
          <w:szCs w:val="36"/>
          <w:lang w:val="es-ES_tradnl"/>
        </w:rPr>
        <w:t xml:space="preserve">) </w:t>
      </w:r>
      <w:r w:rsidRPr="00CE7FC8">
        <w:rPr>
          <w:sz w:val="36"/>
          <w:szCs w:val="36"/>
          <w:lang w:val="es-ES_tradnl"/>
        </w:rPr>
        <w:t>Rommel Ricardo Rodríguez Vargas</w:t>
      </w:r>
    </w:p>
    <w:p w14:paraId="5412885F" w14:textId="50F95EA1" w:rsidR="00F82D54" w:rsidRPr="00CE7FC8" w:rsidRDefault="00F82D54" w:rsidP="00BB7219">
      <w:pPr>
        <w:autoSpaceDE w:val="0"/>
        <w:autoSpaceDN w:val="0"/>
        <w:adjustRightInd w:val="0"/>
        <w:jc w:val="both"/>
        <w:rPr>
          <w:sz w:val="40"/>
          <w:szCs w:val="40"/>
          <w:lang w:val="es-ES_tradnl"/>
        </w:rPr>
      </w:pPr>
    </w:p>
    <w:p w14:paraId="09B02640" w14:textId="33792BE0" w:rsidR="00111BE5" w:rsidRPr="00CE7FC8" w:rsidRDefault="00111BE5" w:rsidP="00BB7219">
      <w:pPr>
        <w:autoSpaceDE w:val="0"/>
        <w:autoSpaceDN w:val="0"/>
        <w:adjustRightInd w:val="0"/>
        <w:jc w:val="both"/>
        <w:rPr>
          <w:sz w:val="40"/>
          <w:szCs w:val="40"/>
          <w:lang w:val="es-ES_tradnl"/>
        </w:rPr>
      </w:pPr>
    </w:p>
    <w:p w14:paraId="4E626962" w14:textId="77777777" w:rsidR="0052407D" w:rsidRPr="00CE7FC8" w:rsidRDefault="0052407D" w:rsidP="00BB7219">
      <w:pPr>
        <w:autoSpaceDE w:val="0"/>
        <w:autoSpaceDN w:val="0"/>
        <w:adjustRightInd w:val="0"/>
        <w:jc w:val="both"/>
        <w:rPr>
          <w:sz w:val="40"/>
          <w:szCs w:val="40"/>
          <w:lang w:val="es-ES_tradnl"/>
        </w:rPr>
      </w:pPr>
    </w:p>
    <w:p w14:paraId="53257FBB" w14:textId="189F9310" w:rsidR="00F82D54" w:rsidRPr="00CE7FC8" w:rsidRDefault="004D6779" w:rsidP="0052407D">
      <w:pPr>
        <w:autoSpaceDE w:val="0"/>
        <w:autoSpaceDN w:val="0"/>
        <w:adjustRightInd w:val="0"/>
        <w:spacing w:line="360" w:lineRule="auto"/>
        <w:jc w:val="center"/>
        <w:rPr>
          <w:sz w:val="28"/>
          <w:szCs w:val="28"/>
          <w:lang w:val="es-ES_tradnl"/>
        </w:rPr>
      </w:pPr>
      <w:r w:rsidRPr="00CE7FC8">
        <w:rPr>
          <w:sz w:val="28"/>
          <w:szCs w:val="28"/>
          <w:lang w:val="es-ES_tradnl"/>
        </w:rPr>
        <w:t>Artículo</w:t>
      </w:r>
      <w:r w:rsidR="00895FE9" w:rsidRPr="00CE7FC8">
        <w:rPr>
          <w:sz w:val="28"/>
          <w:szCs w:val="28"/>
          <w:lang w:val="es-ES_tradnl"/>
        </w:rPr>
        <w:t xml:space="preserve"> </w:t>
      </w:r>
      <w:r w:rsidR="0052407D" w:rsidRPr="00CE7FC8">
        <w:rPr>
          <w:sz w:val="28"/>
          <w:szCs w:val="28"/>
          <w:lang w:val="es-ES_tradnl"/>
        </w:rPr>
        <w:t xml:space="preserve">para optar al </w:t>
      </w:r>
      <w:r w:rsidRPr="00CE7FC8">
        <w:rPr>
          <w:sz w:val="28"/>
          <w:szCs w:val="28"/>
          <w:lang w:val="es-ES_tradnl"/>
        </w:rPr>
        <w:t>título</w:t>
      </w:r>
      <w:r w:rsidR="0052407D" w:rsidRPr="00CE7FC8">
        <w:rPr>
          <w:sz w:val="28"/>
          <w:szCs w:val="28"/>
          <w:lang w:val="es-ES_tradnl"/>
        </w:rPr>
        <w:t xml:space="preserve"> profesional:</w:t>
      </w:r>
    </w:p>
    <w:p w14:paraId="15C815CF" w14:textId="44755440" w:rsidR="00F82D54" w:rsidRPr="00CE7FC8" w:rsidRDefault="0052407D" w:rsidP="0052407D">
      <w:pPr>
        <w:autoSpaceDE w:val="0"/>
        <w:autoSpaceDN w:val="0"/>
        <w:adjustRightInd w:val="0"/>
        <w:spacing w:line="360" w:lineRule="auto"/>
        <w:jc w:val="center"/>
        <w:rPr>
          <w:sz w:val="36"/>
          <w:szCs w:val="36"/>
          <w:lang w:val="es-ES_tradnl"/>
        </w:rPr>
      </w:pPr>
      <w:r w:rsidRPr="00CE7FC8">
        <w:rPr>
          <w:sz w:val="36"/>
          <w:szCs w:val="36"/>
          <w:lang w:val="es-ES_tradnl"/>
        </w:rPr>
        <w:t xml:space="preserve">Magister en </w:t>
      </w:r>
      <w:r w:rsidR="002C648C" w:rsidRPr="00CE7FC8">
        <w:rPr>
          <w:sz w:val="36"/>
          <w:szCs w:val="36"/>
          <w:lang w:val="es-ES_tradnl"/>
        </w:rPr>
        <w:t>Seguridad y Defensa Nacionales</w:t>
      </w:r>
    </w:p>
    <w:p w14:paraId="3F15FED1" w14:textId="4F7F96A4" w:rsidR="0052407D" w:rsidRPr="00CE7FC8" w:rsidRDefault="0052407D" w:rsidP="00F82D54">
      <w:pPr>
        <w:autoSpaceDE w:val="0"/>
        <w:autoSpaceDN w:val="0"/>
        <w:adjustRightInd w:val="0"/>
        <w:jc w:val="both"/>
        <w:rPr>
          <w:sz w:val="40"/>
          <w:szCs w:val="40"/>
          <w:lang w:val="es-ES_tradnl"/>
        </w:rPr>
      </w:pPr>
    </w:p>
    <w:p w14:paraId="6CC2E053" w14:textId="77777777" w:rsidR="0052407D" w:rsidRPr="00CE7FC8" w:rsidRDefault="0052407D" w:rsidP="00F82D54">
      <w:pPr>
        <w:autoSpaceDE w:val="0"/>
        <w:autoSpaceDN w:val="0"/>
        <w:adjustRightInd w:val="0"/>
        <w:jc w:val="both"/>
        <w:rPr>
          <w:sz w:val="40"/>
          <w:szCs w:val="40"/>
          <w:lang w:val="es-ES_tradnl"/>
        </w:rPr>
      </w:pPr>
    </w:p>
    <w:p w14:paraId="1DCD2B38" w14:textId="77777777" w:rsidR="0052407D" w:rsidRPr="00CE7FC8" w:rsidRDefault="0052407D" w:rsidP="00F82D54">
      <w:pPr>
        <w:autoSpaceDE w:val="0"/>
        <w:autoSpaceDN w:val="0"/>
        <w:adjustRightInd w:val="0"/>
        <w:jc w:val="both"/>
        <w:rPr>
          <w:sz w:val="40"/>
          <w:szCs w:val="40"/>
          <w:lang w:val="es-ES_tradnl"/>
        </w:rPr>
      </w:pPr>
    </w:p>
    <w:p w14:paraId="4C355556" w14:textId="77777777" w:rsidR="00111BE5" w:rsidRPr="00CE7FC8" w:rsidRDefault="00111BE5" w:rsidP="00111BE5">
      <w:pPr>
        <w:autoSpaceDE w:val="0"/>
        <w:autoSpaceDN w:val="0"/>
        <w:adjustRightInd w:val="0"/>
        <w:jc w:val="center"/>
        <w:rPr>
          <w:sz w:val="32"/>
          <w:szCs w:val="32"/>
          <w:lang w:val="es-ES_tradnl"/>
        </w:rPr>
      </w:pPr>
      <w:r w:rsidRPr="00CE7FC8">
        <w:rPr>
          <w:sz w:val="32"/>
          <w:szCs w:val="32"/>
          <w:lang w:val="es-ES_tradnl"/>
        </w:rPr>
        <w:t>Escuela Superior de Guerra “General Rafael Reyes Prieto”</w:t>
      </w:r>
    </w:p>
    <w:p w14:paraId="3517AB7F" w14:textId="77777777" w:rsidR="00111BE5" w:rsidRPr="00332E07" w:rsidRDefault="00111BE5" w:rsidP="00111BE5">
      <w:pPr>
        <w:autoSpaceDE w:val="0"/>
        <w:autoSpaceDN w:val="0"/>
        <w:adjustRightInd w:val="0"/>
        <w:jc w:val="center"/>
        <w:rPr>
          <w:sz w:val="32"/>
          <w:szCs w:val="32"/>
        </w:rPr>
      </w:pPr>
      <w:r w:rsidRPr="00332E07">
        <w:rPr>
          <w:sz w:val="32"/>
          <w:szCs w:val="32"/>
        </w:rPr>
        <w:t>Bogotá D.C., Colombia</w:t>
      </w:r>
    </w:p>
    <w:p w14:paraId="35F2458C" w14:textId="51B309F1" w:rsidR="00236E2A" w:rsidRPr="00332E07" w:rsidRDefault="00111BE5" w:rsidP="00111BE5">
      <w:pPr>
        <w:autoSpaceDE w:val="0"/>
        <w:autoSpaceDN w:val="0"/>
        <w:adjustRightInd w:val="0"/>
        <w:jc w:val="center"/>
        <w:rPr>
          <w:sz w:val="32"/>
          <w:szCs w:val="32"/>
        </w:rPr>
        <w:sectPr w:rsidR="00236E2A" w:rsidRPr="00332E07" w:rsidSect="002B71BB">
          <w:headerReference w:type="default" r:id="rId9"/>
          <w:footerReference w:type="default" r:id="rId10"/>
          <w:footnotePr>
            <w:numFmt w:val="chicago"/>
            <w:numRestart w:val="eachSect"/>
          </w:footnotePr>
          <w:pgSz w:w="12240" w:h="15840" w:code="1"/>
          <w:pgMar w:top="1701" w:right="1701" w:bottom="1701" w:left="1701" w:header="964" w:footer="964" w:gutter="0"/>
          <w:cols w:space="708"/>
          <w:titlePg/>
          <w:docGrid w:linePitch="360"/>
        </w:sectPr>
      </w:pPr>
      <w:r w:rsidRPr="00332E07">
        <w:rPr>
          <w:sz w:val="32"/>
          <w:szCs w:val="32"/>
        </w:rPr>
        <w:t>202</w:t>
      </w:r>
      <w:r w:rsidR="002C648C">
        <w:rPr>
          <w:sz w:val="32"/>
          <w:szCs w:val="32"/>
        </w:rPr>
        <w:t>5</w:t>
      </w:r>
    </w:p>
    <w:tbl>
      <w:tblPr>
        <w:tblStyle w:val="TableGrid"/>
        <w:tblW w:w="0" w:type="auto"/>
        <w:jc w:val="center"/>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2546"/>
        <w:gridCol w:w="296"/>
        <w:gridCol w:w="5986"/>
      </w:tblGrid>
      <w:tr w:rsidR="00332E07" w:rsidRPr="00332E07" w14:paraId="6B6389C0" w14:textId="77777777" w:rsidTr="000418DD">
        <w:trPr>
          <w:trHeight w:val="454"/>
          <w:jc w:val="center"/>
        </w:trPr>
        <w:tc>
          <w:tcPr>
            <w:tcW w:w="8828" w:type="dxa"/>
            <w:gridSpan w:val="3"/>
            <w:shd w:val="clear" w:color="auto" w:fill="D9D9D9" w:themeFill="background1" w:themeFillShade="D9"/>
            <w:vAlign w:val="center"/>
          </w:tcPr>
          <w:p w14:paraId="692FD74D" w14:textId="11AA8E67" w:rsidR="002B5DE9" w:rsidRPr="00332E07" w:rsidRDefault="00093CA7" w:rsidP="002B5DE9">
            <w:pPr>
              <w:autoSpaceDE w:val="0"/>
              <w:autoSpaceDN w:val="0"/>
              <w:adjustRightInd w:val="0"/>
              <w:jc w:val="center"/>
              <w:rPr>
                <w:b/>
                <w:bCs/>
              </w:rPr>
            </w:pPr>
            <w:r w:rsidRPr="00332E07">
              <w:rPr>
                <w:b/>
                <w:bCs/>
              </w:rPr>
              <w:lastRenderedPageBreak/>
              <w:t>DATOS GENERALES</w:t>
            </w:r>
          </w:p>
        </w:tc>
      </w:tr>
      <w:tr w:rsidR="00332E07" w:rsidRPr="00AC2F51" w14:paraId="1FF28D68" w14:textId="77777777" w:rsidTr="00F84FB0">
        <w:trPr>
          <w:trHeight w:val="454"/>
          <w:jc w:val="center"/>
        </w:trPr>
        <w:tc>
          <w:tcPr>
            <w:tcW w:w="2546" w:type="dxa"/>
            <w:vAlign w:val="center"/>
          </w:tcPr>
          <w:p w14:paraId="3CA76815" w14:textId="24053A8E" w:rsidR="001F3F60" w:rsidRPr="00332E07" w:rsidRDefault="001F3F60" w:rsidP="00BB7219">
            <w:pPr>
              <w:autoSpaceDE w:val="0"/>
              <w:autoSpaceDN w:val="0"/>
              <w:adjustRightInd w:val="0"/>
              <w:jc w:val="both"/>
              <w:rPr>
                <w:b/>
                <w:bCs/>
              </w:rPr>
            </w:pPr>
            <w:r w:rsidRPr="00332E07">
              <w:rPr>
                <w:b/>
                <w:bCs/>
              </w:rPr>
              <w:t>Nombre del estudiante</w:t>
            </w:r>
          </w:p>
        </w:tc>
        <w:tc>
          <w:tcPr>
            <w:tcW w:w="296" w:type="dxa"/>
            <w:vAlign w:val="center"/>
          </w:tcPr>
          <w:p w14:paraId="6DCF3459" w14:textId="5886A966" w:rsidR="001F3F60" w:rsidRPr="00332E07" w:rsidRDefault="001F3F60" w:rsidP="001F3F60">
            <w:pPr>
              <w:autoSpaceDE w:val="0"/>
              <w:autoSpaceDN w:val="0"/>
              <w:adjustRightInd w:val="0"/>
              <w:jc w:val="center"/>
              <w:rPr>
                <w:b/>
                <w:bCs/>
              </w:rPr>
            </w:pPr>
            <w:r w:rsidRPr="00332E07">
              <w:rPr>
                <w:b/>
                <w:bCs/>
              </w:rPr>
              <w:t>:</w:t>
            </w:r>
          </w:p>
        </w:tc>
        <w:tc>
          <w:tcPr>
            <w:tcW w:w="5986" w:type="dxa"/>
            <w:vAlign w:val="center"/>
          </w:tcPr>
          <w:p w14:paraId="7D50CDC2" w14:textId="599CCBD5" w:rsidR="001F3F60" w:rsidRPr="00CE7FC8" w:rsidRDefault="00A94098" w:rsidP="00BB7219">
            <w:pPr>
              <w:autoSpaceDE w:val="0"/>
              <w:autoSpaceDN w:val="0"/>
              <w:adjustRightInd w:val="0"/>
              <w:jc w:val="both"/>
              <w:rPr>
                <w:lang w:val="es-ES_tradnl"/>
              </w:rPr>
            </w:pPr>
            <w:r w:rsidRPr="00CE7FC8">
              <w:rPr>
                <w:lang w:val="es-ES_tradnl"/>
              </w:rPr>
              <w:t>Mayor</w:t>
            </w:r>
            <w:r w:rsidR="00093CA7" w:rsidRPr="00CE7FC8">
              <w:rPr>
                <w:lang w:val="es-ES_tradnl"/>
              </w:rPr>
              <w:t xml:space="preserve"> (</w:t>
            </w:r>
            <w:r w:rsidRPr="00CE7FC8">
              <w:rPr>
                <w:lang w:val="es-ES_tradnl"/>
              </w:rPr>
              <w:t>FAC</w:t>
            </w:r>
            <w:r w:rsidR="00093CA7" w:rsidRPr="00CE7FC8">
              <w:rPr>
                <w:lang w:val="es-ES_tradnl"/>
              </w:rPr>
              <w:t xml:space="preserve">) </w:t>
            </w:r>
            <w:r w:rsidRPr="00CE7FC8">
              <w:rPr>
                <w:lang w:val="es-ES_tradnl"/>
              </w:rPr>
              <w:t>Rommel Ricardo Rodríguez Vargas</w:t>
            </w:r>
          </w:p>
        </w:tc>
      </w:tr>
      <w:tr w:rsidR="00332E07" w:rsidRPr="00332E07" w14:paraId="63DBEE71" w14:textId="77777777" w:rsidTr="00F84FB0">
        <w:trPr>
          <w:trHeight w:val="454"/>
          <w:jc w:val="center"/>
        </w:trPr>
        <w:tc>
          <w:tcPr>
            <w:tcW w:w="2546" w:type="dxa"/>
            <w:vAlign w:val="center"/>
          </w:tcPr>
          <w:p w14:paraId="3727810F" w14:textId="1F7C291D" w:rsidR="001F3F60" w:rsidRPr="00332E07" w:rsidRDefault="001F3F60" w:rsidP="00BB7219">
            <w:pPr>
              <w:autoSpaceDE w:val="0"/>
              <w:autoSpaceDN w:val="0"/>
              <w:adjustRightInd w:val="0"/>
              <w:jc w:val="both"/>
              <w:rPr>
                <w:b/>
                <w:bCs/>
              </w:rPr>
            </w:pPr>
            <w:proofErr w:type="spellStart"/>
            <w:r w:rsidRPr="00332E07">
              <w:rPr>
                <w:b/>
                <w:bCs/>
              </w:rPr>
              <w:t>Identificación</w:t>
            </w:r>
            <w:proofErr w:type="spellEnd"/>
          </w:p>
        </w:tc>
        <w:tc>
          <w:tcPr>
            <w:tcW w:w="296" w:type="dxa"/>
            <w:vAlign w:val="center"/>
          </w:tcPr>
          <w:p w14:paraId="0508175A" w14:textId="2D0CD9E1" w:rsidR="001F3F60" w:rsidRPr="00332E07" w:rsidRDefault="001F3F60" w:rsidP="001F3F60">
            <w:pPr>
              <w:autoSpaceDE w:val="0"/>
              <w:autoSpaceDN w:val="0"/>
              <w:adjustRightInd w:val="0"/>
              <w:jc w:val="center"/>
              <w:rPr>
                <w:b/>
                <w:bCs/>
              </w:rPr>
            </w:pPr>
            <w:r w:rsidRPr="00332E07">
              <w:rPr>
                <w:b/>
                <w:bCs/>
              </w:rPr>
              <w:t>:</w:t>
            </w:r>
          </w:p>
        </w:tc>
        <w:tc>
          <w:tcPr>
            <w:tcW w:w="5986" w:type="dxa"/>
            <w:vAlign w:val="center"/>
          </w:tcPr>
          <w:p w14:paraId="018EF1B9" w14:textId="3AB17D14" w:rsidR="001F3F60" w:rsidRPr="00332E07" w:rsidRDefault="00A94098" w:rsidP="00BB7219">
            <w:pPr>
              <w:autoSpaceDE w:val="0"/>
              <w:autoSpaceDN w:val="0"/>
              <w:adjustRightInd w:val="0"/>
              <w:jc w:val="both"/>
            </w:pPr>
            <w:r>
              <w:t>1020716038</w:t>
            </w:r>
          </w:p>
        </w:tc>
      </w:tr>
      <w:tr w:rsidR="00332E07" w:rsidRPr="00AC2F51" w14:paraId="772AAC7A" w14:textId="77777777" w:rsidTr="00F84FB0">
        <w:trPr>
          <w:trHeight w:val="454"/>
          <w:jc w:val="center"/>
        </w:trPr>
        <w:tc>
          <w:tcPr>
            <w:tcW w:w="2546" w:type="dxa"/>
            <w:vAlign w:val="center"/>
          </w:tcPr>
          <w:p w14:paraId="05D61F43" w14:textId="0E0FC900" w:rsidR="001F3F60" w:rsidRPr="00332E07" w:rsidRDefault="001F3F60" w:rsidP="00BB7219">
            <w:pPr>
              <w:autoSpaceDE w:val="0"/>
              <w:autoSpaceDN w:val="0"/>
              <w:adjustRightInd w:val="0"/>
              <w:jc w:val="both"/>
              <w:rPr>
                <w:b/>
                <w:bCs/>
              </w:rPr>
            </w:pPr>
            <w:r w:rsidRPr="00332E07">
              <w:rPr>
                <w:b/>
                <w:bCs/>
              </w:rPr>
              <w:t>Programa académico</w:t>
            </w:r>
          </w:p>
        </w:tc>
        <w:tc>
          <w:tcPr>
            <w:tcW w:w="296" w:type="dxa"/>
            <w:vAlign w:val="center"/>
          </w:tcPr>
          <w:p w14:paraId="027A0CCF" w14:textId="0E9ECDFC" w:rsidR="001F3F60" w:rsidRPr="00332E07" w:rsidRDefault="001F3F60" w:rsidP="001F3F60">
            <w:pPr>
              <w:autoSpaceDE w:val="0"/>
              <w:autoSpaceDN w:val="0"/>
              <w:adjustRightInd w:val="0"/>
              <w:jc w:val="center"/>
              <w:rPr>
                <w:b/>
                <w:bCs/>
              </w:rPr>
            </w:pPr>
            <w:r w:rsidRPr="00332E07">
              <w:rPr>
                <w:b/>
                <w:bCs/>
              </w:rPr>
              <w:t>:</w:t>
            </w:r>
          </w:p>
        </w:tc>
        <w:tc>
          <w:tcPr>
            <w:tcW w:w="5986" w:type="dxa"/>
            <w:vAlign w:val="center"/>
          </w:tcPr>
          <w:p w14:paraId="1F4A0EE8" w14:textId="41612B56" w:rsidR="001F3F60" w:rsidRPr="00CE7FC8" w:rsidRDefault="00A40F2F" w:rsidP="00BB7219">
            <w:pPr>
              <w:autoSpaceDE w:val="0"/>
              <w:autoSpaceDN w:val="0"/>
              <w:adjustRightInd w:val="0"/>
              <w:jc w:val="both"/>
              <w:rPr>
                <w:lang w:val="es-ES_tradnl"/>
              </w:rPr>
            </w:pPr>
            <w:r w:rsidRPr="00CE7FC8">
              <w:rPr>
                <w:lang w:val="es-ES_tradnl"/>
              </w:rPr>
              <w:t xml:space="preserve">Maestría en </w:t>
            </w:r>
            <w:r w:rsidR="00A94098" w:rsidRPr="00CE7FC8">
              <w:rPr>
                <w:lang w:val="es-ES_tradnl"/>
              </w:rPr>
              <w:t>Defensa y Seguridad Nacionales</w:t>
            </w:r>
          </w:p>
        </w:tc>
      </w:tr>
      <w:tr w:rsidR="00332E07" w:rsidRPr="00332E07" w14:paraId="6410E08E" w14:textId="77777777" w:rsidTr="00F84FB0">
        <w:trPr>
          <w:trHeight w:val="454"/>
          <w:jc w:val="center"/>
        </w:trPr>
        <w:tc>
          <w:tcPr>
            <w:tcW w:w="2546" w:type="dxa"/>
            <w:vAlign w:val="center"/>
          </w:tcPr>
          <w:p w14:paraId="292CBC0A" w14:textId="13CE7F43" w:rsidR="001F3F60" w:rsidRPr="00332E07" w:rsidRDefault="001F3F60" w:rsidP="00BB7219">
            <w:pPr>
              <w:autoSpaceDE w:val="0"/>
              <w:autoSpaceDN w:val="0"/>
              <w:adjustRightInd w:val="0"/>
              <w:jc w:val="both"/>
              <w:rPr>
                <w:b/>
                <w:bCs/>
              </w:rPr>
            </w:pPr>
            <w:r w:rsidRPr="00332E07">
              <w:rPr>
                <w:b/>
                <w:bCs/>
              </w:rPr>
              <w:t xml:space="preserve">Tutor </w:t>
            </w:r>
            <w:proofErr w:type="spellStart"/>
            <w:r w:rsidRPr="00332E07">
              <w:rPr>
                <w:b/>
                <w:bCs/>
              </w:rPr>
              <w:t>metodológico</w:t>
            </w:r>
            <w:proofErr w:type="spellEnd"/>
          </w:p>
        </w:tc>
        <w:tc>
          <w:tcPr>
            <w:tcW w:w="296" w:type="dxa"/>
            <w:vAlign w:val="center"/>
          </w:tcPr>
          <w:p w14:paraId="34369331" w14:textId="73F4F9D7" w:rsidR="001F3F60" w:rsidRPr="00332E07" w:rsidRDefault="001F3F60" w:rsidP="001F3F60">
            <w:pPr>
              <w:autoSpaceDE w:val="0"/>
              <w:autoSpaceDN w:val="0"/>
              <w:adjustRightInd w:val="0"/>
              <w:jc w:val="center"/>
              <w:rPr>
                <w:b/>
                <w:bCs/>
              </w:rPr>
            </w:pPr>
            <w:r w:rsidRPr="00332E07">
              <w:rPr>
                <w:b/>
                <w:bCs/>
              </w:rPr>
              <w:t>:</w:t>
            </w:r>
          </w:p>
        </w:tc>
        <w:tc>
          <w:tcPr>
            <w:tcW w:w="5986" w:type="dxa"/>
            <w:vAlign w:val="center"/>
          </w:tcPr>
          <w:p w14:paraId="2CB98430" w14:textId="084754D4" w:rsidR="001F3F60" w:rsidRPr="00332E07" w:rsidRDefault="00A42ED6" w:rsidP="00BB7219">
            <w:pPr>
              <w:autoSpaceDE w:val="0"/>
              <w:autoSpaceDN w:val="0"/>
              <w:adjustRightInd w:val="0"/>
              <w:jc w:val="both"/>
            </w:pPr>
            <w:r>
              <w:t>DO</w:t>
            </w:r>
            <w:r w:rsidR="00AF173D">
              <w:t>. Jon</w:t>
            </w:r>
            <w:r w:rsidR="00730B01">
              <w:t>n</w:t>
            </w:r>
            <w:r w:rsidR="00AF173D">
              <w:t>athan Jiménez</w:t>
            </w:r>
            <w:r w:rsidR="00730B01">
              <w:t xml:space="preserve"> Reina</w:t>
            </w:r>
          </w:p>
        </w:tc>
      </w:tr>
      <w:tr w:rsidR="00332E07" w:rsidRPr="00AC2F51" w14:paraId="7575D257" w14:textId="77777777" w:rsidTr="00F84FB0">
        <w:trPr>
          <w:trHeight w:val="454"/>
          <w:jc w:val="center"/>
        </w:trPr>
        <w:tc>
          <w:tcPr>
            <w:tcW w:w="2546" w:type="dxa"/>
            <w:vAlign w:val="center"/>
          </w:tcPr>
          <w:p w14:paraId="16B37334" w14:textId="6EFF0B97" w:rsidR="001F3F60" w:rsidRPr="00332E07" w:rsidRDefault="001F3F60" w:rsidP="00BB7219">
            <w:pPr>
              <w:autoSpaceDE w:val="0"/>
              <w:autoSpaceDN w:val="0"/>
              <w:adjustRightInd w:val="0"/>
              <w:jc w:val="both"/>
              <w:rPr>
                <w:b/>
                <w:bCs/>
              </w:rPr>
            </w:pPr>
            <w:r w:rsidRPr="00332E07">
              <w:rPr>
                <w:b/>
                <w:bCs/>
              </w:rPr>
              <w:t>Tutor temático</w:t>
            </w:r>
          </w:p>
        </w:tc>
        <w:tc>
          <w:tcPr>
            <w:tcW w:w="296" w:type="dxa"/>
            <w:vAlign w:val="center"/>
          </w:tcPr>
          <w:p w14:paraId="7D575818" w14:textId="496C92CC" w:rsidR="001F3F60" w:rsidRPr="00332E07" w:rsidRDefault="001F3F60" w:rsidP="001F3F60">
            <w:pPr>
              <w:autoSpaceDE w:val="0"/>
              <w:autoSpaceDN w:val="0"/>
              <w:adjustRightInd w:val="0"/>
              <w:jc w:val="center"/>
              <w:rPr>
                <w:b/>
                <w:bCs/>
              </w:rPr>
            </w:pPr>
            <w:r w:rsidRPr="00332E07">
              <w:rPr>
                <w:b/>
                <w:bCs/>
              </w:rPr>
              <w:t>:</w:t>
            </w:r>
          </w:p>
        </w:tc>
        <w:tc>
          <w:tcPr>
            <w:tcW w:w="5986" w:type="dxa"/>
            <w:vAlign w:val="center"/>
          </w:tcPr>
          <w:p w14:paraId="1ADB987E" w14:textId="74CDD06A" w:rsidR="001F3F60" w:rsidRPr="00CE7FC8" w:rsidRDefault="00A42ED6" w:rsidP="00BB7219">
            <w:pPr>
              <w:autoSpaceDE w:val="0"/>
              <w:autoSpaceDN w:val="0"/>
              <w:adjustRightInd w:val="0"/>
              <w:jc w:val="both"/>
              <w:rPr>
                <w:lang w:val="es-ES_tradnl"/>
              </w:rPr>
            </w:pPr>
            <w:r w:rsidRPr="00CE7FC8">
              <w:rPr>
                <w:color w:val="000000" w:themeColor="text1"/>
                <w:lang w:val="es-ES_tradnl"/>
              </w:rPr>
              <w:t>DO.</w:t>
            </w:r>
            <w:r w:rsidR="00706F34" w:rsidRPr="00CE7FC8">
              <w:rPr>
                <w:color w:val="000000" w:themeColor="text1"/>
                <w:lang w:val="es-ES_tradnl"/>
              </w:rPr>
              <w:t xml:space="preserve"> </w:t>
            </w:r>
            <w:r w:rsidR="00AF173D" w:rsidRPr="00CE7FC8">
              <w:rPr>
                <w:color w:val="000000" w:themeColor="text1"/>
                <w:lang w:val="es-ES_tradnl"/>
              </w:rPr>
              <w:t xml:space="preserve">Guillermo </w:t>
            </w:r>
            <w:proofErr w:type="spellStart"/>
            <w:r w:rsidR="00AF173D" w:rsidRPr="00CE7FC8">
              <w:rPr>
                <w:color w:val="000000" w:themeColor="text1"/>
                <w:lang w:val="es-ES_tradnl"/>
              </w:rPr>
              <w:t>Arvey</w:t>
            </w:r>
            <w:proofErr w:type="spellEnd"/>
            <w:r w:rsidR="00AF173D" w:rsidRPr="00CE7FC8">
              <w:rPr>
                <w:color w:val="000000" w:themeColor="text1"/>
                <w:lang w:val="es-ES_tradnl"/>
              </w:rPr>
              <w:t xml:space="preserve"> Orozco Becerra</w:t>
            </w:r>
          </w:p>
        </w:tc>
      </w:tr>
      <w:tr w:rsidR="00332E07" w:rsidRPr="00332E07" w14:paraId="36D43609" w14:textId="77777777" w:rsidTr="00F84FB0">
        <w:trPr>
          <w:trHeight w:val="454"/>
          <w:jc w:val="center"/>
        </w:trPr>
        <w:tc>
          <w:tcPr>
            <w:tcW w:w="2546" w:type="dxa"/>
            <w:vAlign w:val="center"/>
          </w:tcPr>
          <w:p w14:paraId="65D3C5C4" w14:textId="03EC17B2" w:rsidR="002B5DE9" w:rsidRPr="00332E07" w:rsidRDefault="002B5DE9" w:rsidP="00BB7219">
            <w:pPr>
              <w:autoSpaceDE w:val="0"/>
              <w:autoSpaceDN w:val="0"/>
              <w:adjustRightInd w:val="0"/>
              <w:jc w:val="both"/>
              <w:rPr>
                <w:b/>
                <w:bCs/>
              </w:rPr>
            </w:pPr>
            <w:proofErr w:type="spellStart"/>
            <w:r w:rsidRPr="00332E07">
              <w:rPr>
                <w:b/>
                <w:bCs/>
              </w:rPr>
              <w:t>Fecha</w:t>
            </w:r>
            <w:proofErr w:type="spellEnd"/>
            <w:r w:rsidRPr="00332E07">
              <w:rPr>
                <w:b/>
                <w:bCs/>
              </w:rPr>
              <w:t xml:space="preserve"> de </w:t>
            </w:r>
            <w:proofErr w:type="spellStart"/>
            <w:r w:rsidRPr="00332E07">
              <w:rPr>
                <w:b/>
                <w:bCs/>
              </w:rPr>
              <w:t>entrega</w:t>
            </w:r>
            <w:proofErr w:type="spellEnd"/>
          </w:p>
        </w:tc>
        <w:tc>
          <w:tcPr>
            <w:tcW w:w="296" w:type="dxa"/>
            <w:vAlign w:val="center"/>
          </w:tcPr>
          <w:p w14:paraId="0856D6B5" w14:textId="1355CC74" w:rsidR="002B5DE9" w:rsidRPr="00332E07" w:rsidRDefault="002B5DE9" w:rsidP="001F3F60">
            <w:pPr>
              <w:autoSpaceDE w:val="0"/>
              <w:autoSpaceDN w:val="0"/>
              <w:adjustRightInd w:val="0"/>
              <w:jc w:val="center"/>
              <w:rPr>
                <w:b/>
                <w:bCs/>
              </w:rPr>
            </w:pPr>
            <w:r w:rsidRPr="00332E07">
              <w:rPr>
                <w:b/>
                <w:bCs/>
              </w:rPr>
              <w:t>:</w:t>
            </w:r>
          </w:p>
        </w:tc>
        <w:tc>
          <w:tcPr>
            <w:tcW w:w="5986" w:type="dxa"/>
            <w:vAlign w:val="center"/>
          </w:tcPr>
          <w:p w14:paraId="0677A3D1" w14:textId="343AFFFA" w:rsidR="002B5DE9" w:rsidRPr="00332E07" w:rsidRDefault="00772C43" w:rsidP="00BB7219">
            <w:pPr>
              <w:autoSpaceDE w:val="0"/>
              <w:autoSpaceDN w:val="0"/>
              <w:adjustRightInd w:val="0"/>
              <w:jc w:val="both"/>
            </w:pPr>
            <w:r>
              <w:t>26</w:t>
            </w:r>
            <w:r w:rsidR="00A40F2F" w:rsidRPr="00332E07">
              <w:t xml:space="preserve"> de </w:t>
            </w:r>
            <w:r>
              <w:t>agosto</w:t>
            </w:r>
            <w:r w:rsidR="00A40F2F" w:rsidRPr="00332E07">
              <w:t xml:space="preserve"> de 202</w:t>
            </w:r>
            <w:r w:rsidR="00A94098">
              <w:t>5</w:t>
            </w:r>
          </w:p>
        </w:tc>
      </w:tr>
      <w:tr w:rsidR="002B5DE9" w:rsidRPr="00332E07" w14:paraId="75DDAC98" w14:textId="77777777" w:rsidTr="00F84FB0">
        <w:trPr>
          <w:trHeight w:val="454"/>
          <w:jc w:val="center"/>
        </w:trPr>
        <w:tc>
          <w:tcPr>
            <w:tcW w:w="2546" w:type="dxa"/>
            <w:vAlign w:val="center"/>
          </w:tcPr>
          <w:p w14:paraId="393FE954" w14:textId="2BD7E3BD" w:rsidR="002B5DE9" w:rsidRPr="00332E07" w:rsidRDefault="0015770B" w:rsidP="00BB7219">
            <w:pPr>
              <w:autoSpaceDE w:val="0"/>
              <w:autoSpaceDN w:val="0"/>
              <w:adjustRightInd w:val="0"/>
              <w:jc w:val="both"/>
              <w:rPr>
                <w:b/>
                <w:bCs/>
              </w:rPr>
            </w:pPr>
            <w:r>
              <w:rPr>
                <w:b/>
                <w:bCs/>
              </w:rPr>
              <w:t>Extensión</w:t>
            </w:r>
          </w:p>
        </w:tc>
        <w:tc>
          <w:tcPr>
            <w:tcW w:w="296" w:type="dxa"/>
            <w:vAlign w:val="center"/>
          </w:tcPr>
          <w:p w14:paraId="63E704B8" w14:textId="4E624FEA" w:rsidR="002B5DE9" w:rsidRPr="00332E07" w:rsidRDefault="002B5DE9" w:rsidP="001F3F60">
            <w:pPr>
              <w:autoSpaceDE w:val="0"/>
              <w:autoSpaceDN w:val="0"/>
              <w:adjustRightInd w:val="0"/>
              <w:jc w:val="center"/>
              <w:rPr>
                <w:b/>
                <w:bCs/>
              </w:rPr>
            </w:pPr>
            <w:r w:rsidRPr="00332E07">
              <w:rPr>
                <w:b/>
                <w:bCs/>
              </w:rPr>
              <w:t>:</w:t>
            </w:r>
          </w:p>
        </w:tc>
        <w:tc>
          <w:tcPr>
            <w:tcW w:w="5986" w:type="dxa"/>
            <w:vAlign w:val="center"/>
          </w:tcPr>
          <w:p w14:paraId="30ACF271" w14:textId="4D63CAA0" w:rsidR="002B5DE9" w:rsidRPr="00332E07" w:rsidRDefault="003A66C4" w:rsidP="00BB7219">
            <w:pPr>
              <w:autoSpaceDE w:val="0"/>
              <w:autoSpaceDN w:val="0"/>
              <w:adjustRightInd w:val="0"/>
              <w:jc w:val="both"/>
            </w:pPr>
            <w:r>
              <w:rPr>
                <w:color w:val="000000" w:themeColor="text1"/>
              </w:rPr>
              <w:t>79</w:t>
            </w:r>
            <w:r w:rsidR="00E16986">
              <w:rPr>
                <w:color w:val="000000" w:themeColor="text1"/>
              </w:rPr>
              <w:t>22</w:t>
            </w:r>
            <w:r w:rsidR="0015770B" w:rsidRPr="00D27DE7">
              <w:rPr>
                <w:color w:val="000000" w:themeColor="text1"/>
              </w:rPr>
              <w:t xml:space="preserve"> </w:t>
            </w:r>
            <w:r w:rsidR="0015770B">
              <w:t>palabras</w:t>
            </w:r>
          </w:p>
        </w:tc>
      </w:tr>
    </w:tbl>
    <w:p w14:paraId="43B710DD" w14:textId="77777777" w:rsidR="005E21B1" w:rsidRPr="00332E07" w:rsidRDefault="005E21B1" w:rsidP="00E449E2">
      <w:pPr>
        <w:rPr>
          <w:sz w:val="12"/>
          <w:szCs w:val="12"/>
        </w:rPr>
      </w:pPr>
    </w:p>
    <w:tbl>
      <w:tblPr>
        <w:tblStyle w:val="TableGrid"/>
        <w:tblW w:w="0" w:type="auto"/>
        <w:jc w:val="center"/>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8828"/>
      </w:tblGrid>
      <w:tr w:rsidR="00332E07" w:rsidRPr="00AC2F51" w14:paraId="60675B4A" w14:textId="77777777" w:rsidTr="000418DD">
        <w:trPr>
          <w:trHeight w:val="454"/>
          <w:jc w:val="center"/>
        </w:trPr>
        <w:tc>
          <w:tcPr>
            <w:tcW w:w="8828" w:type="dxa"/>
            <w:shd w:val="clear" w:color="auto" w:fill="D9D9D9" w:themeFill="background1" w:themeFillShade="D9"/>
            <w:vAlign w:val="center"/>
          </w:tcPr>
          <w:p w14:paraId="53B1A081" w14:textId="0A2428CD" w:rsidR="00093CA7" w:rsidRPr="00CE7FC8" w:rsidRDefault="00093CA7" w:rsidP="00093CA7">
            <w:pPr>
              <w:autoSpaceDE w:val="0"/>
              <w:autoSpaceDN w:val="0"/>
              <w:adjustRightInd w:val="0"/>
              <w:jc w:val="center"/>
              <w:rPr>
                <w:b/>
                <w:bCs/>
                <w:lang w:val="es-ES_tradnl"/>
              </w:rPr>
            </w:pPr>
            <w:r w:rsidRPr="00CE7FC8">
              <w:rPr>
                <w:b/>
                <w:bCs/>
                <w:lang w:val="es-ES_tradnl"/>
              </w:rPr>
              <w:t>DECLARACIÓN DE ORIGINALIDAD</w:t>
            </w:r>
            <w:r w:rsidR="00F84FB0" w:rsidRPr="00CE7FC8">
              <w:rPr>
                <w:b/>
                <w:bCs/>
                <w:lang w:val="es-ES_tradnl"/>
              </w:rPr>
              <w:t xml:space="preserve"> Y </w:t>
            </w:r>
            <w:r w:rsidRPr="00CE7FC8">
              <w:rPr>
                <w:b/>
                <w:bCs/>
                <w:lang w:val="es-ES_tradnl"/>
              </w:rPr>
              <w:t>CESIÓN DE DERECHOS</w:t>
            </w:r>
          </w:p>
        </w:tc>
      </w:tr>
      <w:tr w:rsidR="00332E07" w:rsidRPr="00AC2F51" w14:paraId="53A80436" w14:textId="77777777" w:rsidTr="00F84FB0">
        <w:trPr>
          <w:trHeight w:val="454"/>
          <w:jc w:val="center"/>
        </w:trPr>
        <w:tc>
          <w:tcPr>
            <w:tcW w:w="8828" w:type="dxa"/>
            <w:vAlign w:val="center"/>
          </w:tcPr>
          <w:p w14:paraId="17337628" w14:textId="37026F9C" w:rsidR="003E44BE" w:rsidRPr="00CE7FC8" w:rsidRDefault="003E44BE" w:rsidP="003E44BE">
            <w:pPr>
              <w:autoSpaceDE w:val="0"/>
              <w:autoSpaceDN w:val="0"/>
              <w:adjustRightInd w:val="0"/>
              <w:spacing w:line="360" w:lineRule="auto"/>
              <w:jc w:val="both"/>
              <w:rPr>
                <w:lang w:val="es-ES_tradnl"/>
              </w:rPr>
            </w:pPr>
            <w:r w:rsidRPr="00CE7FC8">
              <w:rPr>
                <w:lang w:val="es-ES_tradnl"/>
              </w:rPr>
              <w:t>El autor declara que este artículo fue escrito de acuerdo con la normatividad de la Escuela Superior de Guerra “General Rafael Reyes Prieto” (ESDEG) y no existe ningún potencial conflicto de interés relacionado con este. Las posturas y aseveraciones presentadas son resultado de un ejercicio académico e investigativo que no representan la posición oficial ni institucional de la ESDEG, las Fuerzas Militares de Colombia o el Ministerio de Defensa Nacional.</w:t>
            </w:r>
          </w:p>
          <w:p w14:paraId="3DEA7710" w14:textId="2E9CEB74" w:rsidR="00981327" w:rsidRPr="00CE7FC8" w:rsidRDefault="00AA6AAF" w:rsidP="00815D23">
            <w:pPr>
              <w:autoSpaceDE w:val="0"/>
              <w:autoSpaceDN w:val="0"/>
              <w:adjustRightInd w:val="0"/>
              <w:spacing w:line="360" w:lineRule="auto"/>
              <w:jc w:val="both"/>
              <w:rPr>
                <w:lang w:val="es-ES_tradnl"/>
              </w:rPr>
            </w:pPr>
            <w:r w:rsidRPr="00CE7FC8">
              <w:rPr>
                <w:lang w:val="es-ES_tradnl"/>
              </w:rPr>
              <w:t xml:space="preserve">           </w:t>
            </w:r>
            <w:r w:rsidR="003E44BE" w:rsidRPr="00CE7FC8">
              <w:rPr>
                <w:lang w:val="es-ES_tradnl"/>
              </w:rPr>
              <w:t>Este artículo es enteramente mi propio trabajo y no ha sido presentado para la obtención de un título en esta u otra Institución de Educación Superior. Se han referenciado todos los trabajos y puntos de vista de otros autores, así como los datos de otras fuentes utilizad</w:t>
            </w:r>
            <w:r w:rsidR="005E21B1" w:rsidRPr="00CE7FC8">
              <w:rPr>
                <w:lang w:val="es-ES_tradnl"/>
              </w:rPr>
              <w:t>a</w:t>
            </w:r>
            <w:r w:rsidR="003E44BE" w:rsidRPr="00CE7FC8">
              <w:rPr>
                <w:lang w:val="es-ES_tradnl"/>
              </w:rPr>
              <w:t>s.</w:t>
            </w:r>
            <w:r w:rsidR="00C53FAF" w:rsidRPr="00CE7FC8">
              <w:rPr>
                <w:lang w:val="es-ES_tradnl"/>
              </w:rPr>
              <w:t xml:space="preserve"> No </w:t>
            </w:r>
            <w:r w:rsidR="00A54192" w:rsidRPr="00CE7FC8">
              <w:rPr>
                <w:lang w:val="es-ES_tradnl"/>
              </w:rPr>
              <w:t xml:space="preserve">se emplearon </w:t>
            </w:r>
            <w:r w:rsidR="00C53FAF" w:rsidRPr="00CE7FC8">
              <w:rPr>
                <w:lang w:val="es-ES_tradnl"/>
              </w:rPr>
              <w:t>herramientas de generación de contenido por Inteligencia Artificial para su elaboración.</w:t>
            </w:r>
          </w:p>
          <w:p w14:paraId="7D196E43" w14:textId="1BC31275" w:rsidR="005E21B1" w:rsidRPr="00CE7FC8" w:rsidRDefault="00981327" w:rsidP="00815D23">
            <w:pPr>
              <w:autoSpaceDE w:val="0"/>
              <w:autoSpaceDN w:val="0"/>
              <w:adjustRightInd w:val="0"/>
              <w:spacing w:line="360" w:lineRule="auto"/>
              <w:jc w:val="both"/>
              <w:rPr>
                <w:lang w:val="es-ES_tradnl"/>
              </w:rPr>
            </w:pPr>
            <w:r w:rsidRPr="00CE7FC8">
              <w:rPr>
                <w:lang w:val="es-ES_tradnl"/>
              </w:rPr>
              <w:t xml:space="preserve">           </w:t>
            </w:r>
            <w:r w:rsidR="00815D23" w:rsidRPr="00CE7FC8">
              <w:rPr>
                <w:lang w:val="es-ES_tradnl"/>
              </w:rPr>
              <w:t xml:space="preserve">El autor acepta ceder los derechos de publicación en favor de la ESDEG y su Sello Editorial de acuerdo con los términos de la licencia Creative </w:t>
            </w:r>
            <w:proofErr w:type="spellStart"/>
            <w:r w:rsidR="00815D23" w:rsidRPr="00CE7FC8">
              <w:rPr>
                <w:lang w:val="es-ES_tradnl"/>
              </w:rPr>
              <w:t>Commons</w:t>
            </w:r>
            <w:proofErr w:type="spellEnd"/>
            <w:r w:rsidR="00815D23" w:rsidRPr="00CE7FC8">
              <w:rPr>
                <w:lang w:val="es-ES_tradnl"/>
              </w:rPr>
              <w:t xml:space="preserve">: </w:t>
            </w:r>
            <w:hyperlink r:id="rId11" w:history="1">
              <w:r w:rsidR="00815D23" w:rsidRPr="00CE7FC8">
                <w:rPr>
                  <w:rStyle w:val="Hyperlink"/>
                  <w:color w:val="auto"/>
                  <w:lang w:val="es-ES_tradnl"/>
                </w:rPr>
                <w:t>Reconocimiento-</w:t>
              </w:r>
              <w:proofErr w:type="spellStart"/>
              <w:r w:rsidR="00815D23" w:rsidRPr="00CE7FC8">
                <w:rPr>
                  <w:rStyle w:val="Hyperlink"/>
                  <w:color w:val="auto"/>
                  <w:lang w:val="es-ES_tradnl"/>
                </w:rPr>
                <w:t>NoComercial</w:t>
              </w:r>
              <w:proofErr w:type="spellEnd"/>
              <w:r w:rsidR="00815D23" w:rsidRPr="00CE7FC8">
                <w:rPr>
                  <w:rStyle w:val="Hyperlink"/>
                  <w:color w:val="auto"/>
                  <w:lang w:val="es-ES_tradnl"/>
                </w:rPr>
                <w:t>-</w:t>
              </w:r>
              <w:proofErr w:type="spellStart"/>
              <w:r w:rsidR="00815D23" w:rsidRPr="00CE7FC8">
                <w:rPr>
                  <w:rStyle w:val="Hyperlink"/>
                  <w:color w:val="auto"/>
                  <w:lang w:val="es-ES_tradnl"/>
                </w:rPr>
                <w:t>SinObrasDerivadas</w:t>
              </w:r>
              <w:proofErr w:type="spellEnd"/>
            </w:hyperlink>
            <w:r w:rsidR="00815D23" w:rsidRPr="00CE7FC8">
              <w:rPr>
                <w:lang w:val="es-ES_tradnl"/>
              </w:rPr>
              <w:t>.</w:t>
            </w:r>
            <w:r w:rsidR="00AA6AAF" w:rsidRPr="00CE7FC8">
              <w:rPr>
                <w:lang w:val="es-ES_tradnl"/>
              </w:rPr>
              <w:t xml:space="preserve"> </w:t>
            </w:r>
          </w:p>
        </w:tc>
      </w:tr>
    </w:tbl>
    <w:p w14:paraId="2AA261EA" w14:textId="77777777" w:rsidR="00AA6AAF" w:rsidRPr="00CE7FC8" w:rsidRDefault="00AA6AAF" w:rsidP="00BB7219">
      <w:pPr>
        <w:autoSpaceDE w:val="0"/>
        <w:autoSpaceDN w:val="0"/>
        <w:adjustRightInd w:val="0"/>
        <w:jc w:val="both"/>
        <w:rPr>
          <w:sz w:val="12"/>
          <w:szCs w:val="12"/>
          <w:lang w:val="es-ES_tradnl"/>
        </w:rPr>
      </w:pPr>
    </w:p>
    <w:tbl>
      <w:tblPr>
        <w:tblStyle w:val="TableGrid"/>
        <w:tblW w:w="0" w:type="auto"/>
        <w:jc w:val="center"/>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8828"/>
      </w:tblGrid>
      <w:tr w:rsidR="00332E07" w:rsidRPr="00332E07" w14:paraId="29726D75" w14:textId="77777777" w:rsidTr="000418DD">
        <w:trPr>
          <w:trHeight w:val="454"/>
          <w:jc w:val="center"/>
        </w:trPr>
        <w:tc>
          <w:tcPr>
            <w:tcW w:w="8828" w:type="dxa"/>
            <w:shd w:val="clear" w:color="auto" w:fill="D9D9D9" w:themeFill="background1" w:themeFillShade="D9"/>
            <w:vAlign w:val="center"/>
          </w:tcPr>
          <w:p w14:paraId="0099DAFB" w14:textId="0132F6E2" w:rsidR="00F84FB0" w:rsidRPr="000418DD" w:rsidRDefault="00E449E2" w:rsidP="00485536">
            <w:pPr>
              <w:autoSpaceDE w:val="0"/>
              <w:autoSpaceDN w:val="0"/>
              <w:adjustRightInd w:val="0"/>
              <w:jc w:val="center"/>
              <w:rPr>
                <w:b/>
                <w:bCs/>
              </w:rPr>
            </w:pPr>
            <w:r w:rsidRPr="000418DD">
              <w:rPr>
                <w:b/>
                <w:bCs/>
              </w:rPr>
              <w:t>AUTORIZACIÓN DE PUBLICACIÓN</w:t>
            </w:r>
          </w:p>
        </w:tc>
      </w:tr>
      <w:tr w:rsidR="00F84FB0" w:rsidRPr="00AC2F51" w14:paraId="629E2364" w14:textId="77777777" w:rsidTr="00485536">
        <w:trPr>
          <w:trHeight w:val="454"/>
          <w:jc w:val="center"/>
        </w:trPr>
        <w:tc>
          <w:tcPr>
            <w:tcW w:w="8828" w:type="dxa"/>
            <w:vAlign w:val="center"/>
          </w:tcPr>
          <w:p w14:paraId="2CCA2946" w14:textId="25D25B01" w:rsidR="00F84FB0" w:rsidRPr="00CE7FC8" w:rsidRDefault="00981327" w:rsidP="00485536">
            <w:pPr>
              <w:autoSpaceDE w:val="0"/>
              <w:autoSpaceDN w:val="0"/>
              <w:adjustRightInd w:val="0"/>
              <w:spacing w:line="360" w:lineRule="auto"/>
              <w:jc w:val="both"/>
              <w:rPr>
                <w:lang w:val="es-ES_tradnl"/>
              </w:rPr>
            </w:pPr>
            <w:r w:rsidRPr="00CE7FC8">
              <w:rPr>
                <w:lang w:val="es-ES_tradnl"/>
              </w:rPr>
              <w:t xml:space="preserve">El autor </w:t>
            </w:r>
            <w:r w:rsidRPr="00CE7FC8">
              <w:rPr>
                <w:highlight w:val="yellow"/>
                <w:lang w:val="es-ES_tradnl"/>
              </w:rPr>
              <w:t>autoriza</w:t>
            </w:r>
            <w:r w:rsidRPr="00CE7FC8">
              <w:rPr>
                <w:lang w:val="es-ES_tradnl"/>
              </w:rPr>
              <w:t xml:space="preserve"> / no autoriza que este articulo sea publicado por el Sello Editorial ESDEG en su repositorio institucional</w:t>
            </w:r>
            <w:r w:rsidR="00EE008A" w:rsidRPr="00CE7FC8">
              <w:rPr>
                <w:lang w:val="es-ES_tradnl"/>
              </w:rPr>
              <w:t xml:space="preserve"> </w:t>
            </w:r>
            <w:r w:rsidRPr="00CE7FC8">
              <w:rPr>
                <w:lang w:val="es-ES_tradnl"/>
              </w:rPr>
              <w:t xml:space="preserve">y esté disponible bajo una modalidad de </w:t>
            </w:r>
            <w:hyperlink r:id="rId12" w:history="1">
              <w:r w:rsidRPr="00CE7FC8">
                <w:rPr>
                  <w:rStyle w:val="Hyperlink"/>
                  <w:color w:val="auto"/>
                  <w:lang w:val="es-ES_tradnl"/>
                </w:rPr>
                <w:t>acceso abierto</w:t>
              </w:r>
            </w:hyperlink>
            <w:r w:rsidRPr="00CE7FC8">
              <w:rPr>
                <w:lang w:val="es-ES_tradnl"/>
              </w:rPr>
              <w:t xml:space="preserve">. </w:t>
            </w:r>
          </w:p>
        </w:tc>
      </w:tr>
    </w:tbl>
    <w:p w14:paraId="5F02EBDB" w14:textId="77777777" w:rsidR="00F84FB0" w:rsidRPr="00CE7FC8" w:rsidRDefault="00F84FB0" w:rsidP="00BB7219">
      <w:pPr>
        <w:autoSpaceDE w:val="0"/>
        <w:autoSpaceDN w:val="0"/>
        <w:adjustRightInd w:val="0"/>
        <w:jc w:val="both"/>
        <w:rPr>
          <w:sz w:val="60"/>
          <w:szCs w:val="60"/>
          <w:lang w:val="es-ES_tradnl"/>
        </w:rPr>
      </w:pPr>
    </w:p>
    <w:p w14:paraId="4E9CCE06" w14:textId="77777777" w:rsidR="00236E2A" w:rsidRPr="00CE7FC8" w:rsidRDefault="00236E2A" w:rsidP="00BB7219">
      <w:pPr>
        <w:autoSpaceDE w:val="0"/>
        <w:autoSpaceDN w:val="0"/>
        <w:adjustRightInd w:val="0"/>
        <w:jc w:val="both"/>
        <w:rPr>
          <w:sz w:val="60"/>
          <w:szCs w:val="60"/>
          <w:lang w:val="es-ES_tradnl"/>
        </w:rPr>
        <w:sectPr w:rsidR="00236E2A" w:rsidRPr="00CE7FC8" w:rsidSect="002B71BB">
          <w:footerReference w:type="default" r:id="rId13"/>
          <w:footnotePr>
            <w:numFmt w:val="chicago"/>
            <w:numRestart w:val="eachSect"/>
          </w:footnotePr>
          <w:pgSz w:w="12240" w:h="15840" w:code="1"/>
          <w:pgMar w:top="1701" w:right="1701" w:bottom="1701" w:left="1701" w:header="964" w:footer="964" w:gutter="0"/>
          <w:cols w:space="708"/>
          <w:docGrid w:linePitch="360"/>
        </w:sectPr>
      </w:pPr>
    </w:p>
    <w:p w14:paraId="20482833" w14:textId="77777777" w:rsidR="005D1566" w:rsidRPr="00CE7FC8" w:rsidRDefault="005D1566" w:rsidP="005D1566">
      <w:pPr>
        <w:spacing w:line="276" w:lineRule="auto"/>
        <w:jc w:val="both"/>
        <w:rPr>
          <w:b/>
          <w:bCs/>
          <w:sz w:val="40"/>
          <w:szCs w:val="40"/>
          <w:lang w:val="es-ES_tradnl"/>
        </w:rPr>
      </w:pPr>
      <w:r w:rsidRPr="00CE7FC8">
        <w:rPr>
          <w:b/>
          <w:bCs/>
          <w:sz w:val="40"/>
          <w:szCs w:val="40"/>
          <w:lang w:val="es-ES_tradnl"/>
        </w:rPr>
        <w:lastRenderedPageBreak/>
        <w:t>Optimizando el control operacional aéreo para la adecuada toma de decisiones</w:t>
      </w:r>
    </w:p>
    <w:p w14:paraId="75C5BCEA" w14:textId="75D38CEE" w:rsidR="00C02AF7" w:rsidRPr="00CE7FC8" w:rsidRDefault="00C02AF7" w:rsidP="00093CA7">
      <w:pPr>
        <w:spacing w:line="276" w:lineRule="auto"/>
        <w:jc w:val="both"/>
        <w:rPr>
          <w:b/>
          <w:bCs/>
          <w:lang w:val="es-ES_tradnl"/>
        </w:rPr>
      </w:pPr>
    </w:p>
    <w:p w14:paraId="6EAE8C8A" w14:textId="77777777" w:rsidR="005D1566" w:rsidRPr="005D1566" w:rsidRDefault="005D1566" w:rsidP="005D1566">
      <w:pPr>
        <w:spacing w:line="276" w:lineRule="auto"/>
        <w:rPr>
          <w:b/>
          <w:bCs/>
          <w:sz w:val="32"/>
          <w:szCs w:val="32"/>
        </w:rPr>
      </w:pPr>
      <w:r w:rsidRPr="005D1566">
        <w:rPr>
          <w:b/>
          <w:bCs/>
          <w:sz w:val="32"/>
          <w:szCs w:val="32"/>
          <w:lang w:val="en"/>
        </w:rPr>
        <w:t>Optimizing air operational control for proper decision-making</w:t>
      </w:r>
    </w:p>
    <w:p w14:paraId="78B335E0" w14:textId="6609707E" w:rsidR="00C02AF7" w:rsidRPr="00332E07" w:rsidRDefault="00C02AF7" w:rsidP="00040455">
      <w:pPr>
        <w:spacing w:line="276" w:lineRule="auto"/>
        <w:rPr>
          <w:b/>
          <w:bCs/>
        </w:rPr>
      </w:pPr>
    </w:p>
    <w:p w14:paraId="2343E307" w14:textId="359E5B9E" w:rsidR="00D57BF3" w:rsidRPr="00CE7FC8" w:rsidRDefault="00A94098" w:rsidP="00093CA7">
      <w:pPr>
        <w:autoSpaceDE w:val="0"/>
        <w:autoSpaceDN w:val="0"/>
        <w:adjustRightInd w:val="0"/>
        <w:rPr>
          <w:lang w:val="es-ES_tradnl"/>
        </w:rPr>
        <w:sectPr w:rsidR="00D57BF3" w:rsidRPr="00CE7FC8" w:rsidSect="002B71BB">
          <w:footerReference w:type="default" r:id="rId14"/>
          <w:footnotePr>
            <w:numRestart w:val="eachSect"/>
          </w:footnotePr>
          <w:type w:val="continuous"/>
          <w:pgSz w:w="12240" w:h="15840" w:code="1"/>
          <w:pgMar w:top="1701" w:right="1701" w:bottom="1701" w:left="1701" w:header="964" w:footer="964" w:gutter="0"/>
          <w:cols w:space="708"/>
          <w:docGrid w:linePitch="360"/>
        </w:sectPr>
      </w:pPr>
      <w:r w:rsidRPr="00CE7FC8">
        <w:rPr>
          <w:b/>
          <w:bCs/>
          <w:lang w:val="es-ES_tradnl"/>
        </w:rPr>
        <w:t>Rommel Ricardo Rodríguez Vargas</w:t>
      </w:r>
      <w:r w:rsidR="00093CA7" w:rsidRPr="00332E07">
        <w:rPr>
          <w:rStyle w:val="FootnoteReference"/>
        </w:rPr>
        <w:footnoteReference w:id="1"/>
      </w:r>
    </w:p>
    <w:p w14:paraId="55B07BC9" w14:textId="77777777" w:rsidR="00093CA7" w:rsidRPr="00CE7FC8" w:rsidRDefault="00093CA7" w:rsidP="00093CA7">
      <w:pPr>
        <w:autoSpaceDE w:val="0"/>
        <w:autoSpaceDN w:val="0"/>
        <w:adjustRightInd w:val="0"/>
        <w:rPr>
          <w:lang w:val="es-ES_tradnl"/>
        </w:rPr>
      </w:pPr>
      <w:r w:rsidRPr="00CE7FC8">
        <w:rPr>
          <w:lang w:val="es-ES_tradnl"/>
        </w:rPr>
        <w:t>Escuela Superior de Guerra “General Rafael Reyes Prieto”</w:t>
      </w:r>
    </w:p>
    <w:p w14:paraId="54ED2345" w14:textId="77777777" w:rsidR="00093CA7" w:rsidRPr="00CE7FC8" w:rsidRDefault="00093CA7" w:rsidP="00040455">
      <w:pPr>
        <w:spacing w:line="276" w:lineRule="auto"/>
        <w:rPr>
          <w:b/>
          <w:bCs/>
          <w:lang w:val="es-ES_tradnl"/>
        </w:rPr>
      </w:pPr>
    </w:p>
    <w:p w14:paraId="168872CD" w14:textId="36210006" w:rsidR="009F4C2A" w:rsidRPr="00CE7FC8" w:rsidRDefault="009A0E19" w:rsidP="00D57BF3">
      <w:pPr>
        <w:autoSpaceDE w:val="0"/>
        <w:autoSpaceDN w:val="0"/>
        <w:adjustRightInd w:val="0"/>
        <w:spacing w:line="276" w:lineRule="auto"/>
        <w:jc w:val="both"/>
        <w:rPr>
          <w:lang w:val="es-ES_tradnl"/>
        </w:rPr>
      </w:pPr>
      <w:r w:rsidRPr="00CE7FC8">
        <w:rPr>
          <w:b/>
          <w:bCs/>
          <w:lang w:val="es-ES_tradnl"/>
        </w:rPr>
        <w:t xml:space="preserve">Resumen: </w:t>
      </w:r>
      <w:r w:rsidR="00A01879" w:rsidRPr="00CE7FC8">
        <w:rPr>
          <w:lang w:val="es-ES_tradnl"/>
        </w:rPr>
        <w:t xml:space="preserve">La necesidad de mejorar la toma de decisiones informadas y efectivas para </w:t>
      </w:r>
      <w:r w:rsidR="00FE579A" w:rsidRPr="00CE7FC8">
        <w:rPr>
          <w:lang w:val="es-ES_tradnl"/>
        </w:rPr>
        <w:t>el</w:t>
      </w:r>
      <w:r w:rsidR="00A01879" w:rsidRPr="00CE7FC8">
        <w:rPr>
          <w:lang w:val="es-ES_tradnl"/>
        </w:rPr>
        <w:t xml:space="preserve"> desarrollo de operaciones militares aéreas en Colombia</w:t>
      </w:r>
      <w:r w:rsidR="00A42ED6" w:rsidRPr="00CE7FC8">
        <w:rPr>
          <w:lang w:val="es-ES_tradnl"/>
        </w:rPr>
        <w:t xml:space="preserve"> requiere mejoramiento constante.</w:t>
      </w:r>
      <w:r w:rsidR="00A01879" w:rsidRPr="00CE7FC8">
        <w:rPr>
          <w:color w:val="FF0000"/>
          <w:lang w:val="es-ES_tradnl"/>
        </w:rPr>
        <w:t xml:space="preserve"> </w:t>
      </w:r>
      <w:r w:rsidR="00A53A40" w:rsidRPr="00CE7FC8">
        <w:rPr>
          <w:lang w:val="es-ES_tradnl"/>
        </w:rPr>
        <w:t>L</w:t>
      </w:r>
      <w:r w:rsidR="00A01879" w:rsidRPr="00CE7FC8">
        <w:rPr>
          <w:lang w:val="es-ES_tradnl"/>
        </w:rPr>
        <w:t>a complejidad del terreno, fenómenos meteorológicos, escases de recursos, enemigo circundante y el deber de soportar y asesorar a las tripulaciones en cumplimiento de la misión institucional</w:t>
      </w:r>
      <w:r w:rsidR="00A42ED6" w:rsidRPr="00CE7FC8">
        <w:rPr>
          <w:lang w:val="es-ES_tradnl"/>
        </w:rPr>
        <w:t xml:space="preserve"> son relevantes</w:t>
      </w:r>
      <w:r w:rsidR="00A01879" w:rsidRPr="00CE7FC8">
        <w:rPr>
          <w:lang w:val="es-ES_tradnl"/>
        </w:rPr>
        <w:t xml:space="preserve">. </w:t>
      </w:r>
      <w:r w:rsidR="00A42ED6" w:rsidRPr="00CE7FC8">
        <w:rPr>
          <w:lang w:val="es-ES_tradnl"/>
        </w:rPr>
        <w:t>Por tanto, se propone</w:t>
      </w:r>
      <w:r w:rsidR="00A01879" w:rsidRPr="00CE7FC8">
        <w:rPr>
          <w:lang w:val="es-ES_tradnl"/>
        </w:rPr>
        <w:t xml:space="preserve"> la adquisición o desarrollo de sistemas de control que potencialicen la toma de decisiones en estos escenarios. </w:t>
      </w:r>
      <w:r w:rsidR="00A42ED6" w:rsidRPr="00CE7FC8">
        <w:rPr>
          <w:lang w:val="es-ES_tradnl"/>
        </w:rPr>
        <w:t xml:space="preserve">A partir de un </w:t>
      </w:r>
      <w:r w:rsidR="00A01879" w:rsidRPr="00CE7FC8">
        <w:rPr>
          <w:lang w:val="es-ES_tradnl"/>
        </w:rPr>
        <w:t>enfoque cualitativo basado en la revisión documental</w:t>
      </w:r>
      <w:r w:rsidR="00CA0DE0" w:rsidRPr="00CE7FC8">
        <w:rPr>
          <w:lang w:val="es-ES_tradnl"/>
        </w:rPr>
        <w:t xml:space="preserve"> y entrevista a expertos</w:t>
      </w:r>
      <w:r w:rsidR="00A42ED6" w:rsidRPr="00CE7FC8">
        <w:rPr>
          <w:lang w:val="es-ES_tradnl"/>
        </w:rPr>
        <w:t>,</w:t>
      </w:r>
      <w:r w:rsidR="00A01879" w:rsidRPr="00CE7FC8">
        <w:rPr>
          <w:lang w:val="es-ES_tradnl"/>
        </w:rPr>
        <w:t xml:space="preserve"> </w:t>
      </w:r>
      <w:r w:rsidR="00A42ED6" w:rsidRPr="00CE7FC8">
        <w:rPr>
          <w:lang w:val="es-ES_tradnl"/>
        </w:rPr>
        <w:t xml:space="preserve">se analizan </w:t>
      </w:r>
      <w:r w:rsidR="00A01879" w:rsidRPr="00CE7FC8">
        <w:rPr>
          <w:lang w:val="es-ES_tradnl"/>
        </w:rPr>
        <w:t>sistemas</w:t>
      </w:r>
      <w:r w:rsidR="00A42ED6" w:rsidRPr="00CE7FC8">
        <w:rPr>
          <w:lang w:val="es-ES_tradnl"/>
        </w:rPr>
        <w:t>,</w:t>
      </w:r>
      <w:r w:rsidR="00A01879" w:rsidRPr="00CE7FC8">
        <w:rPr>
          <w:lang w:val="es-ES_tradnl"/>
        </w:rPr>
        <w:t xml:space="preserve"> capacidades militares</w:t>
      </w:r>
      <w:r w:rsidR="00A42ED6" w:rsidRPr="00CE7FC8">
        <w:rPr>
          <w:lang w:val="es-ES_tradnl"/>
        </w:rPr>
        <w:t>/</w:t>
      </w:r>
      <w:r w:rsidR="00A01879" w:rsidRPr="00CE7FC8">
        <w:rPr>
          <w:lang w:val="es-ES_tradnl"/>
        </w:rPr>
        <w:t>comerciales</w:t>
      </w:r>
      <w:r w:rsidR="00A42ED6" w:rsidRPr="00CE7FC8">
        <w:rPr>
          <w:lang w:val="es-ES_tradnl"/>
        </w:rPr>
        <w:t xml:space="preserve"> y</w:t>
      </w:r>
      <w:r w:rsidR="00A01879" w:rsidRPr="00CE7FC8">
        <w:rPr>
          <w:lang w:val="es-ES_tradnl"/>
        </w:rPr>
        <w:t xml:space="preserve"> operaciones aéreas en Colombia</w:t>
      </w:r>
      <w:r w:rsidR="005D40A8" w:rsidRPr="00CE7FC8">
        <w:rPr>
          <w:lang w:val="es-ES_tradnl"/>
        </w:rPr>
        <w:t xml:space="preserve"> y otros casos de estudio</w:t>
      </w:r>
      <w:r w:rsidR="00102343">
        <w:rPr>
          <w:lang w:val="es-ES_tradnl"/>
        </w:rPr>
        <w:t>, incluyendo el dominio espacial</w:t>
      </w:r>
      <w:r w:rsidR="00A01879" w:rsidRPr="00CE7FC8">
        <w:rPr>
          <w:lang w:val="es-ES_tradnl"/>
        </w:rPr>
        <w:t xml:space="preserve">. </w:t>
      </w:r>
      <w:r w:rsidR="00A42ED6" w:rsidRPr="00CE7FC8">
        <w:rPr>
          <w:lang w:val="es-ES_tradnl"/>
        </w:rPr>
        <w:t xml:space="preserve">El resultado del estudio </w:t>
      </w:r>
      <w:r w:rsidR="00A01879" w:rsidRPr="00CE7FC8">
        <w:rPr>
          <w:lang w:val="es-ES_tradnl"/>
        </w:rPr>
        <w:t>identifica debilidades como la obsolescencia de equipos y vulnerabilidades ante nuevas amenazas, destacando la importancia de nuevas tecnologías y un enfoque integral que combine tecnología, capacitación y cooperación para fortalecer la</w:t>
      </w:r>
      <w:r w:rsidR="005D40A8" w:rsidRPr="00CE7FC8">
        <w:rPr>
          <w:lang w:val="es-ES_tradnl"/>
        </w:rPr>
        <w:t xml:space="preserve"> toma de decisiones</w:t>
      </w:r>
      <w:r w:rsidR="00A01879" w:rsidRPr="00CE7FC8">
        <w:rPr>
          <w:lang w:val="es-ES_tradnl"/>
        </w:rPr>
        <w:t>.</w:t>
      </w:r>
    </w:p>
    <w:p w14:paraId="39F34373" w14:textId="77777777" w:rsidR="009A0E19" w:rsidRPr="00CE7FC8" w:rsidRDefault="009A0E19" w:rsidP="009A0E19">
      <w:pPr>
        <w:spacing w:line="276" w:lineRule="auto"/>
        <w:jc w:val="both"/>
        <w:rPr>
          <w:b/>
          <w:bCs/>
          <w:lang w:val="es-ES_tradnl"/>
        </w:rPr>
      </w:pPr>
    </w:p>
    <w:p w14:paraId="0C7EA492" w14:textId="34A2B4C6" w:rsidR="00040455" w:rsidRPr="00CE7FC8" w:rsidRDefault="009A0E19" w:rsidP="009A0E19">
      <w:pPr>
        <w:spacing w:line="276" w:lineRule="auto"/>
        <w:jc w:val="both"/>
        <w:rPr>
          <w:lang w:val="es-ES_tradnl"/>
        </w:rPr>
      </w:pPr>
      <w:r w:rsidRPr="00CE7FC8">
        <w:rPr>
          <w:b/>
          <w:bCs/>
          <w:lang w:val="es-ES_tradnl"/>
        </w:rPr>
        <w:t xml:space="preserve">Palabras clave: </w:t>
      </w:r>
      <w:r w:rsidR="007067FD" w:rsidRPr="00CE7FC8">
        <w:rPr>
          <w:lang w:val="es-ES_tradnl"/>
        </w:rPr>
        <w:t>Capacidad,</w:t>
      </w:r>
      <w:r w:rsidR="007067FD" w:rsidRPr="00CE7FC8">
        <w:rPr>
          <w:b/>
          <w:bCs/>
          <w:lang w:val="es-ES_tradnl"/>
        </w:rPr>
        <w:t xml:space="preserve"> </w:t>
      </w:r>
      <w:r w:rsidR="00102343" w:rsidRPr="00102343">
        <w:rPr>
          <w:lang w:val="es-ES_tradnl"/>
        </w:rPr>
        <w:t>dominio espacial,</w:t>
      </w:r>
      <w:r w:rsidR="00102343">
        <w:rPr>
          <w:b/>
          <w:bCs/>
          <w:lang w:val="es-ES_tradnl"/>
        </w:rPr>
        <w:t xml:space="preserve"> </w:t>
      </w:r>
      <w:r w:rsidR="007067FD" w:rsidRPr="00CE7FC8">
        <w:rPr>
          <w:lang w:val="es-ES_tradnl"/>
        </w:rPr>
        <w:t>obsolescencia,</w:t>
      </w:r>
      <w:r w:rsidR="007067FD" w:rsidRPr="00CE7FC8">
        <w:rPr>
          <w:b/>
          <w:bCs/>
          <w:lang w:val="es-ES_tradnl"/>
        </w:rPr>
        <w:t xml:space="preserve"> </w:t>
      </w:r>
      <w:r w:rsidR="00CE1B16" w:rsidRPr="00CE7FC8">
        <w:rPr>
          <w:lang w:val="es-ES_tradnl"/>
        </w:rPr>
        <w:t xml:space="preserve">tecnología, </w:t>
      </w:r>
      <w:r w:rsidR="007067FD" w:rsidRPr="00CE7FC8">
        <w:rPr>
          <w:lang w:val="es-ES_tradnl"/>
        </w:rPr>
        <w:t>t</w:t>
      </w:r>
      <w:r w:rsidR="00A01879" w:rsidRPr="00CE7FC8">
        <w:rPr>
          <w:lang w:val="es-ES_tradnl"/>
        </w:rPr>
        <w:t xml:space="preserve">oma de decisiones </w:t>
      </w:r>
      <w:r w:rsidR="007067FD" w:rsidRPr="00CE7FC8">
        <w:rPr>
          <w:lang w:val="es-ES_tradnl"/>
        </w:rPr>
        <w:t>y vulnerabilidades</w:t>
      </w:r>
      <w:r w:rsidR="00A01879" w:rsidRPr="00CE7FC8">
        <w:rPr>
          <w:lang w:val="es-ES_tradnl"/>
        </w:rPr>
        <w:t>.</w:t>
      </w:r>
    </w:p>
    <w:p w14:paraId="5EC6CDE9" w14:textId="13FC5E0F" w:rsidR="006226A8" w:rsidRPr="00CE7FC8" w:rsidRDefault="006226A8" w:rsidP="00040455">
      <w:pPr>
        <w:spacing w:line="276" w:lineRule="auto"/>
        <w:rPr>
          <w:b/>
          <w:bCs/>
          <w:lang w:val="es-ES_tradnl"/>
        </w:rPr>
      </w:pPr>
    </w:p>
    <w:p w14:paraId="3B8E84E8" w14:textId="5B04264C" w:rsidR="00423841" w:rsidRDefault="006226A8" w:rsidP="00423841">
      <w:pPr>
        <w:autoSpaceDE w:val="0"/>
        <w:autoSpaceDN w:val="0"/>
        <w:adjustRightInd w:val="0"/>
        <w:spacing w:line="276" w:lineRule="auto"/>
        <w:jc w:val="both"/>
        <w:rPr>
          <w:lang w:val="en"/>
        </w:rPr>
      </w:pPr>
      <w:r w:rsidRPr="002C648C">
        <w:rPr>
          <w:b/>
          <w:bCs/>
        </w:rPr>
        <w:t>Abstract:</w:t>
      </w:r>
      <w:r w:rsidR="004424F3">
        <w:rPr>
          <w:b/>
          <w:bCs/>
        </w:rPr>
        <w:t xml:space="preserve"> </w:t>
      </w:r>
      <w:r w:rsidR="00705607" w:rsidRPr="00705607">
        <w:rPr>
          <w:lang w:val="en"/>
        </w:rPr>
        <w:t xml:space="preserve">The need to improve informed and effective decision-making for the development of air military operations in Colombia requires constant improvement. </w:t>
      </w:r>
      <w:r w:rsidR="00A53A40">
        <w:rPr>
          <w:lang w:val="en"/>
        </w:rPr>
        <w:t>T</w:t>
      </w:r>
      <w:r w:rsidR="00705607" w:rsidRPr="00705607">
        <w:rPr>
          <w:lang w:val="en"/>
        </w:rPr>
        <w:t>he complexity of the terrain, meteorological phenomena, resource scarcity, surrounding enemy, and the duty to support and advise crews in fulfilling the institutional mission are relevant. Therefore, the acquisition or development of control systems that enhance decision-making in these scenarios is proposed. Using a qualitative approach based on documentary review</w:t>
      </w:r>
      <w:r w:rsidR="00CA0DE0">
        <w:rPr>
          <w:lang w:val="en"/>
        </w:rPr>
        <w:t xml:space="preserve"> and expert interviews</w:t>
      </w:r>
      <w:r w:rsidR="00705607" w:rsidRPr="00705607">
        <w:rPr>
          <w:lang w:val="en"/>
        </w:rPr>
        <w:t>, systems, military/commercial capabilities, and air operations in Colombia and other case studies</w:t>
      </w:r>
      <w:r w:rsidR="00102343">
        <w:rPr>
          <w:lang w:val="en"/>
        </w:rPr>
        <w:t>, including the space domain,</w:t>
      </w:r>
      <w:r w:rsidR="00705607" w:rsidRPr="00705607">
        <w:rPr>
          <w:lang w:val="en"/>
        </w:rPr>
        <w:t xml:space="preserve"> are analyzed. The results of the study identify </w:t>
      </w:r>
      <w:r w:rsidR="00705607" w:rsidRPr="00705607">
        <w:rPr>
          <w:lang w:val="en"/>
        </w:rPr>
        <w:lastRenderedPageBreak/>
        <w:t>weaknesses such as equipment obsolescence and vulnerabilities to new threats, highlighting the importance of new technologies and a comprehensive approach that combines technology, training, and cooperation to strengthen decision-making</w:t>
      </w:r>
      <w:r w:rsidR="004424F3" w:rsidRPr="004424F3">
        <w:rPr>
          <w:lang w:val="en"/>
        </w:rPr>
        <w:t>.</w:t>
      </w:r>
    </w:p>
    <w:p w14:paraId="43E2FEE3" w14:textId="77777777" w:rsidR="00EB3243" w:rsidRDefault="00EB3243" w:rsidP="00423841">
      <w:pPr>
        <w:autoSpaceDE w:val="0"/>
        <w:autoSpaceDN w:val="0"/>
        <w:adjustRightInd w:val="0"/>
        <w:spacing w:line="276" w:lineRule="auto"/>
        <w:jc w:val="both"/>
        <w:rPr>
          <w:lang w:val="en"/>
        </w:rPr>
      </w:pPr>
    </w:p>
    <w:p w14:paraId="2FA3A1E8" w14:textId="7481E7DA" w:rsidR="004424F3" w:rsidRPr="004424F3" w:rsidRDefault="006226A8" w:rsidP="00423841">
      <w:pPr>
        <w:autoSpaceDE w:val="0"/>
        <w:autoSpaceDN w:val="0"/>
        <w:adjustRightInd w:val="0"/>
        <w:spacing w:line="276" w:lineRule="auto"/>
        <w:jc w:val="both"/>
      </w:pPr>
      <w:r w:rsidRPr="00332E07">
        <w:rPr>
          <w:b/>
          <w:bCs/>
        </w:rPr>
        <w:t xml:space="preserve">Keywords: </w:t>
      </w:r>
      <w:r w:rsidR="007067FD">
        <w:rPr>
          <w:lang w:val="en"/>
        </w:rPr>
        <w:t>C</w:t>
      </w:r>
      <w:r w:rsidR="007067FD" w:rsidRPr="004424F3">
        <w:rPr>
          <w:lang w:val="en"/>
        </w:rPr>
        <w:t>apabilit</w:t>
      </w:r>
      <w:r w:rsidR="00373868">
        <w:rPr>
          <w:lang w:val="en"/>
        </w:rPr>
        <w:t>y</w:t>
      </w:r>
      <w:r w:rsidR="007067FD" w:rsidRPr="004424F3">
        <w:rPr>
          <w:lang w:val="en"/>
        </w:rPr>
        <w:t xml:space="preserve">, </w:t>
      </w:r>
      <w:r w:rsidR="00CE1B16">
        <w:rPr>
          <w:lang w:val="en"/>
        </w:rPr>
        <w:t>d</w:t>
      </w:r>
      <w:r w:rsidR="004424F3" w:rsidRPr="004424F3">
        <w:rPr>
          <w:lang w:val="en"/>
        </w:rPr>
        <w:t>ecision-making, obsolescence</w:t>
      </w:r>
      <w:r w:rsidR="007067FD">
        <w:rPr>
          <w:lang w:val="en"/>
        </w:rPr>
        <w:t>,</w:t>
      </w:r>
      <w:r w:rsidR="004424F3" w:rsidRPr="004424F3">
        <w:rPr>
          <w:lang w:val="en"/>
        </w:rPr>
        <w:t xml:space="preserve"> </w:t>
      </w:r>
      <w:r w:rsidR="00A06D5F">
        <w:rPr>
          <w:lang w:val="en"/>
        </w:rPr>
        <w:t>space domain,</w:t>
      </w:r>
      <w:r w:rsidR="00A06D5F" w:rsidRPr="004424F3">
        <w:rPr>
          <w:lang w:val="en"/>
        </w:rPr>
        <w:t xml:space="preserve"> </w:t>
      </w:r>
      <w:r w:rsidR="004424F3" w:rsidRPr="004424F3">
        <w:rPr>
          <w:lang w:val="en"/>
        </w:rPr>
        <w:t>technolog</w:t>
      </w:r>
      <w:r w:rsidR="00A06D5F">
        <w:rPr>
          <w:lang w:val="en"/>
        </w:rPr>
        <w:t>y</w:t>
      </w:r>
      <w:r w:rsidR="00102343">
        <w:rPr>
          <w:lang w:val="en"/>
        </w:rPr>
        <w:t xml:space="preserve">, </w:t>
      </w:r>
      <w:r w:rsidR="007067FD">
        <w:rPr>
          <w:lang w:val="en"/>
        </w:rPr>
        <w:t>and vulnerabilities</w:t>
      </w:r>
      <w:r w:rsidR="004424F3" w:rsidRPr="004424F3">
        <w:rPr>
          <w:lang w:val="en"/>
        </w:rPr>
        <w:t>.</w:t>
      </w:r>
    </w:p>
    <w:p w14:paraId="5F78FE2D" w14:textId="42CA62B7" w:rsidR="00BA1538" w:rsidRPr="00332E07" w:rsidRDefault="00BA1538" w:rsidP="008E42F2">
      <w:pPr>
        <w:spacing w:line="276" w:lineRule="auto"/>
        <w:rPr>
          <w:b/>
          <w:bCs/>
        </w:rPr>
        <w:sectPr w:rsidR="00BA1538" w:rsidRPr="00332E07" w:rsidSect="002B71BB">
          <w:footnotePr>
            <w:numFmt w:val="chicago"/>
            <w:numRestart w:val="eachSect"/>
          </w:footnotePr>
          <w:type w:val="continuous"/>
          <w:pgSz w:w="12240" w:h="15840" w:code="1"/>
          <w:pgMar w:top="1701" w:right="1701" w:bottom="1701" w:left="1701" w:header="964" w:footer="964" w:gutter="0"/>
          <w:cols w:space="708"/>
          <w:docGrid w:linePitch="360"/>
        </w:sectPr>
      </w:pPr>
    </w:p>
    <w:p w14:paraId="43FBA1B5" w14:textId="22722FC6" w:rsidR="00CC0447" w:rsidRPr="00845ED1" w:rsidRDefault="003A041E" w:rsidP="00854AE7">
      <w:pPr>
        <w:spacing w:line="480" w:lineRule="auto"/>
        <w:jc w:val="both"/>
        <w:rPr>
          <w:b/>
          <w:sz w:val="28"/>
          <w:lang w:val="es-ES_tradnl"/>
        </w:rPr>
      </w:pPr>
      <w:r w:rsidRPr="00CE7FC8">
        <w:rPr>
          <w:b/>
          <w:sz w:val="28"/>
          <w:lang w:val="es-ES_tradnl"/>
        </w:rPr>
        <w:lastRenderedPageBreak/>
        <w:t>Introducción</w:t>
      </w:r>
      <w:r w:rsidR="00845ED1">
        <w:rPr>
          <w:b/>
          <w:sz w:val="28"/>
          <w:lang w:val="es-ES_tradnl"/>
        </w:rPr>
        <w:t xml:space="preserve">: </w:t>
      </w:r>
      <w:r w:rsidR="00845ED1" w:rsidRPr="00845ED1">
        <w:rPr>
          <w:b/>
          <w:bCs/>
          <w:sz w:val="28"/>
          <w:lang w:val="es-ES_tradnl"/>
        </w:rPr>
        <w:t>El Cielo y el Espacio</w:t>
      </w:r>
      <w:r w:rsidR="00845ED1">
        <w:rPr>
          <w:b/>
          <w:bCs/>
          <w:sz w:val="28"/>
          <w:lang w:val="es-ES_tradnl"/>
        </w:rPr>
        <w:t>, u</w:t>
      </w:r>
      <w:r w:rsidR="00845ED1" w:rsidRPr="00845ED1">
        <w:rPr>
          <w:b/>
          <w:bCs/>
          <w:sz w:val="28"/>
          <w:lang w:val="es-ES_tradnl"/>
        </w:rPr>
        <w:t>n Desafío Multidominio para Colombia</w:t>
      </w:r>
    </w:p>
    <w:p w14:paraId="173AE40F" w14:textId="4231C58E" w:rsidR="00845ED1" w:rsidRPr="00845ED1" w:rsidRDefault="00DB7F34" w:rsidP="00854AE7">
      <w:pPr>
        <w:spacing w:line="480" w:lineRule="auto"/>
        <w:jc w:val="both"/>
        <w:rPr>
          <w:color w:val="EE0000"/>
          <w:lang w:val="es-ES_tradnl"/>
        </w:rPr>
      </w:pPr>
      <w:r w:rsidRPr="00CE7FC8">
        <w:rPr>
          <w:lang w:val="es-ES_tradnl"/>
        </w:rPr>
        <w:t>En el ámbito de la seguridad y defensa nacional</w:t>
      </w:r>
      <w:r w:rsidR="00414D22" w:rsidRPr="00CE7FC8">
        <w:rPr>
          <w:lang w:val="es-ES_tradnl"/>
        </w:rPr>
        <w:t>es</w:t>
      </w:r>
      <w:r w:rsidRPr="00CE7FC8">
        <w:rPr>
          <w:lang w:val="es-ES_tradnl"/>
        </w:rPr>
        <w:t>, las operaciones militares aéreas son un pilar funda</w:t>
      </w:r>
      <w:r w:rsidRPr="00845ED1">
        <w:rPr>
          <w:color w:val="000000" w:themeColor="text1"/>
          <w:lang w:val="es-ES_tradnl"/>
        </w:rPr>
        <w:t xml:space="preserve">mental, especialmente en situaciones de crisis donde la certeza, el riesgo y la incertidumbre son variables </w:t>
      </w:r>
      <w:r w:rsidR="00845ED1" w:rsidRPr="00845ED1">
        <w:rPr>
          <w:color w:val="000000" w:themeColor="text1"/>
          <w:lang w:val="es-ES_tradnl"/>
        </w:rPr>
        <w:t>intrínsecas</w:t>
      </w:r>
      <w:r w:rsidR="00845ED1">
        <w:rPr>
          <w:color w:val="000000" w:themeColor="text1"/>
          <w:lang w:val="es-ES_tradnl"/>
        </w:rPr>
        <w:t>.</w:t>
      </w:r>
      <w:r w:rsidR="00845ED1" w:rsidRPr="00845ED1">
        <w:rPr>
          <w:color w:val="000000" w:themeColor="text1"/>
          <w:lang w:val="es-ES_tradnl"/>
        </w:rPr>
        <w:t xml:space="preserve"> En una nación como Colombia, cuya compleja geografía impone desafíos monumentales y la naturaleza de las amenazas es fluida y asimétrica, la efectividad del poder aeroespacial no es una opción, sino una condición </w:t>
      </w:r>
      <w:r w:rsidR="00845ED1" w:rsidRPr="00845ED1">
        <w:rPr>
          <w:i/>
          <w:iCs/>
          <w:color w:val="000000" w:themeColor="text1"/>
          <w:lang w:val="es-ES_tradnl"/>
        </w:rPr>
        <w:t>sine qua non</w:t>
      </w:r>
      <w:r w:rsidR="00845ED1" w:rsidRPr="00845ED1">
        <w:rPr>
          <w:color w:val="000000" w:themeColor="text1"/>
          <w:lang w:val="es-ES_tradnl"/>
        </w:rPr>
        <w:t xml:space="preserve"> para la estabilidad y la defensa. La capacidad del comando de Fuerza para tomar decisiones informadas y oportunas es crucial para el éxito de las misiones, la supervivencia de las tripulaciones y el cumplimiento de los objetivos. Este proceso decisorio, definido como la identificación de una necesidad, la recopilación de información y la evaluación de alternativas, debe ser deliberado, reflexivo y organizado para ser verdaderamente efectivo </w:t>
      </w:r>
      <w:r w:rsidR="00845ED1" w:rsidRPr="00845ED1">
        <w:rPr>
          <w:noProof/>
          <w:color w:val="000000" w:themeColor="text1"/>
          <w:lang w:val="es-ES_tradnl"/>
        </w:rPr>
        <w:t>(University of Massachusetts, s/f)</w:t>
      </w:r>
      <w:r w:rsidR="00300A80">
        <w:rPr>
          <w:noProof/>
          <w:color w:val="000000" w:themeColor="text1"/>
          <w:lang w:val="es-ES_tradnl"/>
        </w:rPr>
        <w:t>.</w:t>
      </w:r>
      <w:r w:rsidR="00845ED1">
        <w:rPr>
          <w:color w:val="000000" w:themeColor="text1"/>
          <w:lang w:val="es-ES_tradnl"/>
        </w:rPr>
        <w:t xml:space="preserve"> </w:t>
      </w:r>
      <w:r w:rsidR="00845ED1" w:rsidRPr="00845ED1">
        <w:rPr>
          <w:color w:val="000000" w:themeColor="text1"/>
          <w:lang w:val="es-ES_tradnl"/>
        </w:rPr>
        <w:t>Optimizar este proceso es, por tanto, de vital importancia en el entorno desafiante y dinámico que enfrentan las Fuerzas Militares de Colombia</w:t>
      </w:r>
      <w:r w:rsidR="00D23D0D">
        <w:rPr>
          <w:color w:val="000000" w:themeColor="text1"/>
          <w:lang w:val="es-ES_tradnl"/>
        </w:rPr>
        <w:t xml:space="preserve"> (FF.MM)</w:t>
      </w:r>
      <w:r w:rsidR="00845ED1" w:rsidRPr="00845ED1">
        <w:rPr>
          <w:color w:val="000000" w:themeColor="text1"/>
          <w:lang w:val="es-ES_tradnl"/>
        </w:rPr>
        <w:t>.</w:t>
      </w:r>
    </w:p>
    <w:p w14:paraId="07DED9A5" w14:textId="4CC63E4B" w:rsidR="00845ED1" w:rsidRPr="00854AE7" w:rsidRDefault="00DE20C0" w:rsidP="00845ED1">
      <w:pPr>
        <w:spacing w:line="480" w:lineRule="auto"/>
        <w:ind w:firstLine="720"/>
        <w:jc w:val="both"/>
        <w:rPr>
          <w:lang w:val="es-ES_tradnl"/>
        </w:rPr>
      </w:pPr>
      <w:r>
        <w:rPr>
          <w:lang w:val="es-ES_tradnl"/>
        </w:rPr>
        <w:t>Imagina que l</w:t>
      </w:r>
      <w:r w:rsidR="00854AE7" w:rsidRPr="00854AE7">
        <w:rPr>
          <w:lang w:val="es-ES_tradnl"/>
        </w:rPr>
        <w:t xml:space="preserve">a noche cae sobre el Comando Aéreo de Combate </w:t>
      </w:r>
      <w:r w:rsidR="00300A80">
        <w:rPr>
          <w:lang w:val="es-ES_tradnl"/>
        </w:rPr>
        <w:t>X</w:t>
      </w:r>
      <w:r w:rsidR="00854AE7" w:rsidRPr="00854AE7">
        <w:rPr>
          <w:lang w:val="es-ES_tradnl"/>
        </w:rPr>
        <w:t>(CACOM</w:t>
      </w:r>
      <w:r w:rsidR="00D23D0D">
        <w:rPr>
          <w:lang w:val="es-ES_tradnl"/>
        </w:rPr>
        <w:t>X</w:t>
      </w:r>
      <w:r w:rsidR="00854AE7" w:rsidRPr="00854AE7">
        <w:rPr>
          <w:lang w:val="es-ES_tradnl"/>
        </w:rPr>
        <w:t xml:space="preserve">). En el centro de operaciones, un comandante se enfrenta a un torrente de información inconexa: una traza de radar no identificada se aproxima a la frontera, informes de inteligencia humana sugieren un movimiento de un Grupo Armado Organizado (GAO) en una zona de difícil acceso, y simultáneamente, una unidad en tierra solicita apoyo aéreo </w:t>
      </w:r>
      <w:r w:rsidR="00D23D0D">
        <w:rPr>
          <w:lang w:val="es-ES_tradnl"/>
        </w:rPr>
        <w:t xml:space="preserve">cercano </w:t>
      </w:r>
      <w:r w:rsidR="00854AE7" w:rsidRPr="00854AE7">
        <w:rPr>
          <w:lang w:val="es-ES_tradnl"/>
        </w:rPr>
        <w:t xml:space="preserve">urgente para una operación antinarcóticos. Cada dato es una pieza de un rompecabezas complejo y </w:t>
      </w:r>
      <w:r w:rsidR="00854AE7">
        <w:rPr>
          <w:lang w:val="es-ES_tradnl"/>
        </w:rPr>
        <w:t>requiere una acción inmediata</w:t>
      </w:r>
      <w:r w:rsidR="00854AE7" w:rsidRPr="00854AE7">
        <w:rPr>
          <w:lang w:val="es-ES_tradnl"/>
        </w:rPr>
        <w:t xml:space="preserve">. La decisión correcta, tomada en minutos, puede significar el </w:t>
      </w:r>
      <w:r w:rsidR="00854AE7" w:rsidRPr="00854AE7">
        <w:rPr>
          <w:lang w:val="es-ES_tradnl"/>
        </w:rPr>
        <w:lastRenderedPageBreak/>
        <w:t xml:space="preserve">éxito de una misión o una tragedia evitable. Este escenario, cada vez más común, ilustra el desafío central de la guerra moderna: </w:t>
      </w:r>
      <w:r w:rsidR="00854AE7" w:rsidRPr="00845ED1">
        <w:rPr>
          <w:b/>
          <w:bCs/>
          <w:lang w:val="es-ES_tradnl"/>
        </w:rPr>
        <w:t>la sobrecarga de información.</w:t>
      </w:r>
    </w:p>
    <w:p w14:paraId="7574AB78" w14:textId="08B5FCB3" w:rsidR="00845ED1" w:rsidRPr="00845ED1" w:rsidRDefault="00845ED1" w:rsidP="00845ED1">
      <w:pPr>
        <w:spacing w:line="480" w:lineRule="auto"/>
        <w:ind w:firstLine="720"/>
        <w:jc w:val="both"/>
        <w:rPr>
          <w:color w:val="000000" w:themeColor="text1"/>
          <w:lang w:val="es-ES_tradnl"/>
        </w:rPr>
      </w:pPr>
      <w:r w:rsidRPr="00845ED1">
        <w:rPr>
          <w:color w:val="000000" w:themeColor="text1"/>
          <w:lang w:val="es-ES_tradnl"/>
        </w:rPr>
        <w:t xml:space="preserve">La superioridad aérea, tradicionalmente medida en la velocidad de las aeronaves y el poder de su armamento </w:t>
      </w:r>
      <w:sdt>
        <w:sdtPr>
          <w:rPr>
            <w:color w:val="000000" w:themeColor="text1"/>
            <w:lang w:val="es-ES_tradnl"/>
          </w:rPr>
          <w:id w:val="-1083139361"/>
          <w:citation/>
        </w:sdtPr>
        <w:sdtContent>
          <w:r>
            <w:rPr>
              <w:color w:val="000000" w:themeColor="text1"/>
              <w:lang w:val="es-ES_tradnl"/>
            </w:rPr>
            <w:fldChar w:fldCharType="begin"/>
          </w:r>
          <w:r>
            <w:rPr>
              <w:color w:val="000000" w:themeColor="text1"/>
              <w:lang w:val="es-ES_tradnl"/>
            </w:rPr>
            <w:instrText xml:space="preserve"> CITATION Bud05 \l 1034 </w:instrText>
          </w:r>
          <w:r>
            <w:rPr>
              <w:color w:val="000000" w:themeColor="text1"/>
              <w:lang w:val="es-ES_tradnl"/>
            </w:rPr>
            <w:fldChar w:fldCharType="separate"/>
          </w:r>
          <w:r w:rsidR="00D67BC7" w:rsidRPr="00D67BC7">
            <w:rPr>
              <w:noProof/>
              <w:color w:val="000000" w:themeColor="text1"/>
              <w:lang w:val="es-ES_tradnl"/>
            </w:rPr>
            <w:t>(Budiansky, 2005)</w:t>
          </w:r>
          <w:r>
            <w:rPr>
              <w:color w:val="000000" w:themeColor="text1"/>
              <w:lang w:val="es-ES_tradnl"/>
            </w:rPr>
            <w:fldChar w:fldCharType="end"/>
          </w:r>
        </w:sdtContent>
      </w:sdt>
      <w:r w:rsidRPr="00845ED1">
        <w:rPr>
          <w:color w:val="000000" w:themeColor="text1"/>
          <w:lang w:val="es-ES_tradnl"/>
        </w:rPr>
        <w:t xml:space="preserve">, hoy se define por esta superioridad cognitiva. Como advertía el estratega prusiano Carl </w:t>
      </w:r>
      <w:proofErr w:type="spellStart"/>
      <w:r w:rsidRPr="00845ED1">
        <w:rPr>
          <w:color w:val="000000" w:themeColor="text1"/>
          <w:lang w:val="es-ES_tradnl"/>
        </w:rPr>
        <w:t>Von</w:t>
      </w:r>
      <w:proofErr w:type="spellEnd"/>
      <w:r w:rsidRPr="00845ED1">
        <w:rPr>
          <w:color w:val="000000" w:themeColor="text1"/>
          <w:lang w:val="es-ES_tradnl"/>
        </w:rPr>
        <w:t xml:space="preserve"> Clausewitz, la guerra es un "camaleón" que cambia su naturaleza en cada encuentro, y en su núcleo yacen la "niebla" y la "fricción", la incertidumbre y el azar que nublan el juicio de los comandantes </w:t>
      </w:r>
      <w:sdt>
        <w:sdtPr>
          <w:rPr>
            <w:color w:val="000000" w:themeColor="text1"/>
            <w:lang w:val="es-ES_tradnl"/>
          </w:rPr>
          <w:id w:val="1538549059"/>
          <w:citation/>
        </w:sdtPr>
        <w:sdtContent>
          <w:r>
            <w:rPr>
              <w:color w:val="000000" w:themeColor="text1"/>
              <w:lang w:val="es-ES_tradnl"/>
            </w:rPr>
            <w:fldChar w:fldCharType="begin"/>
          </w:r>
          <w:r>
            <w:rPr>
              <w:color w:val="000000" w:themeColor="text1"/>
              <w:lang w:val="es-ES_tradnl"/>
            </w:rPr>
            <w:instrText xml:space="preserve"> CITATION Car761 \l 1034 </w:instrText>
          </w:r>
          <w:r>
            <w:rPr>
              <w:color w:val="000000" w:themeColor="text1"/>
              <w:lang w:val="es-ES_tradnl"/>
            </w:rPr>
            <w:fldChar w:fldCharType="separate"/>
          </w:r>
          <w:r w:rsidR="00D67BC7" w:rsidRPr="00D67BC7">
            <w:rPr>
              <w:noProof/>
              <w:color w:val="000000" w:themeColor="text1"/>
              <w:lang w:val="es-ES_tradnl"/>
            </w:rPr>
            <w:t>(Clausewitz, 1976)</w:t>
          </w:r>
          <w:r>
            <w:rPr>
              <w:color w:val="000000" w:themeColor="text1"/>
              <w:lang w:val="es-ES_tradnl"/>
            </w:rPr>
            <w:fldChar w:fldCharType="end"/>
          </w:r>
        </w:sdtContent>
      </w:sdt>
      <w:r w:rsidRPr="00845ED1">
        <w:rPr>
          <w:color w:val="000000" w:themeColor="text1"/>
          <w:lang w:val="es-ES_tradnl"/>
        </w:rPr>
        <w:t>. En el siglo XXI, disipar esa niebla es la tarea primordial. Para la Fuerza Aeroespacial Colombiana (FAC), enfrentada a amenazas multidimensionales que van desde el narcotráfico y la minería ilegal hasta grupos armados con tácticas cambiantes y la necesidad de proteger la soberanía en múltiples dominios, esta capacidad no es un lujo, sino una necesidad existencial.</w:t>
      </w:r>
    </w:p>
    <w:p w14:paraId="2EE2BE2C" w14:textId="2231BC48" w:rsidR="00845ED1" w:rsidRPr="00845ED1" w:rsidRDefault="00845ED1" w:rsidP="00845ED1">
      <w:pPr>
        <w:spacing w:line="480" w:lineRule="auto"/>
        <w:ind w:firstLine="720"/>
        <w:jc w:val="both"/>
        <w:rPr>
          <w:color w:val="000000" w:themeColor="text1"/>
          <w:lang w:val="es-ES_tradnl"/>
        </w:rPr>
      </w:pPr>
      <w:r w:rsidRPr="00845ED1">
        <w:rPr>
          <w:color w:val="000000" w:themeColor="text1"/>
          <w:lang w:val="es-ES_tradnl"/>
        </w:rPr>
        <w:t xml:space="preserve">El conflicto reciente en Ucrania ha servido como un laboratorio en tiempo real, demostrando </w:t>
      </w:r>
      <w:r w:rsidR="005025C6">
        <w:rPr>
          <w:color w:val="000000" w:themeColor="text1"/>
          <w:lang w:val="es-ES_tradnl"/>
        </w:rPr>
        <w:t xml:space="preserve">que </w:t>
      </w:r>
      <w:r w:rsidRPr="00845ED1">
        <w:rPr>
          <w:color w:val="000000" w:themeColor="text1"/>
          <w:lang w:val="es-ES_tradnl"/>
        </w:rPr>
        <w:t xml:space="preserve">la guerra moderna es inherentemente multidominio. La dependencia crítica de las comunicaciones satelitales y la extrema vulnerabilidad ante la guerra electrónica han redefinido el campo de batalla. En este escenario, soluciones comerciales como la constelación de satélites </w:t>
      </w:r>
      <w:proofErr w:type="spellStart"/>
      <w:r w:rsidRPr="00845ED1">
        <w:rPr>
          <w:color w:val="000000" w:themeColor="text1"/>
          <w:lang w:val="es-ES_tradnl"/>
        </w:rPr>
        <w:t>Starlink</w:t>
      </w:r>
      <w:proofErr w:type="spellEnd"/>
      <w:r w:rsidRPr="00845ED1">
        <w:rPr>
          <w:color w:val="000000" w:themeColor="text1"/>
          <w:lang w:val="es-ES_tradnl"/>
        </w:rPr>
        <w:t xml:space="preserve"> de SpaceX se convirtieron en un activo estratégico, garantizando la continuidad del Mando y Control (C2) ucraniano frente a los sistemáticos ataques electromagnéticos rusos </w:t>
      </w:r>
      <w:sdt>
        <w:sdtPr>
          <w:rPr>
            <w:color w:val="000000" w:themeColor="text1"/>
            <w:lang w:val="es-ES_tradnl"/>
          </w:rPr>
          <w:id w:val="-1577130907"/>
          <w:citation/>
        </w:sdtPr>
        <w:sdtContent>
          <w:r>
            <w:rPr>
              <w:color w:val="000000" w:themeColor="text1"/>
              <w:lang w:val="es-ES_tradnl"/>
            </w:rPr>
            <w:fldChar w:fldCharType="begin"/>
          </w:r>
          <w:r>
            <w:rPr>
              <w:color w:val="000000" w:themeColor="text1"/>
              <w:lang w:val="es-ES_tradnl"/>
            </w:rPr>
            <w:instrText xml:space="preserve"> CITATION Wes25 \l 1034 </w:instrText>
          </w:r>
          <w:r>
            <w:rPr>
              <w:color w:val="000000" w:themeColor="text1"/>
              <w:lang w:val="es-ES_tradnl"/>
            </w:rPr>
            <w:fldChar w:fldCharType="separate"/>
          </w:r>
          <w:r w:rsidR="00D67BC7" w:rsidRPr="00D67BC7">
            <w:rPr>
              <w:noProof/>
              <w:color w:val="000000" w:themeColor="text1"/>
              <w:lang w:val="es-ES_tradnl"/>
            </w:rPr>
            <w:t>(O'Donnell, 2025)</w:t>
          </w:r>
          <w:r>
            <w:rPr>
              <w:color w:val="000000" w:themeColor="text1"/>
              <w:lang w:val="es-ES_tradnl"/>
            </w:rPr>
            <w:fldChar w:fldCharType="end"/>
          </w:r>
        </w:sdtContent>
      </w:sdt>
      <w:r>
        <w:rPr>
          <w:color w:val="000000" w:themeColor="text1"/>
          <w:lang w:val="es-ES_tradnl"/>
        </w:rPr>
        <w:t>.</w:t>
      </w:r>
      <w:r w:rsidRPr="00845ED1">
        <w:rPr>
          <w:color w:val="EE0000"/>
          <w:lang w:val="es-ES_tradnl"/>
        </w:rPr>
        <w:t xml:space="preserve"> </w:t>
      </w:r>
    </w:p>
    <w:p w14:paraId="43B1033A" w14:textId="3105759E" w:rsidR="00845ED1" w:rsidRPr="00845ED1" w:rsidRDefault="00845ED1" w:rsidP="00845ED1">
      <w:pPr>
        <w:spacing w:line="480" w:lineRule="auto"/>
        <w:ind w:firstLine="720"/>
        <w:jc w:val="both"/>
        <w:rPr>
          <w:color w:val="000000" w:themeColor="text1"/>
          <w:lang w:val="es-ES_tradnl"/>
        </w:rPr>
      </w:pPr>
      <w:r w:rsidRPr="00845ED1">
        <w:rPr>
          <w:color w:val="000000" w:themeColor="text1"/>
          <w:lang w:val="es-ES_tradnl"/>
        </w:rPr>
        <w:t xml:space="preserve">Esta nueva realidad exige una evolución conceptual profunda para la FAC: pasar de un C2 tradicional a un sistema </w:t>
      </w:r>
      <w:r w:rsidR="00D23D0D">
        <w:rPr>
          <w:color w:val="000000" w:themeColor="text1"/>
          <w:lang w:val="es-ES_tradnl"/>
        </w:rPr>
        <w:t>mejorado e integral de</w:t>
      </w:r>
      <w:r w:rsidRPr="00845ED1">
        <w:rPr>
          <w:color w:val="000000" w:themeColor="text1"/>
          <w:lang w:val="es-ES_tradnl"/>
        </w:rPr>
        <w:t> </w:t>
      </w:r>
      <w:r w:rsidRPr="00D23D0D">
        <w:rPr>
          <w:color w:val="000000" w:themeColor="text1"/>
          <w:lang w:val="es-ES_tradnl"/>
        </w:rPr>
        <w:t>C4I (Mando, Control, Comunicaciones, Computadores e Inteligencia)</w:t>
      </w:r>
      <w:r w:rsidRPr="00845ED1">
        <w:rPr>
          <w:color w:val="000000" w:themeColor="text1"/>
          <w:lang w:val="es-ES_tradnl"/>
        </w:rPr>
        <w:t>. Es esencial analizar conceptos clave como los equipos para el control operacional, los sistemas de información militar (en tierra y a bordo), y su enlace con otros dominios bajo doctrinas modernas como </w:t>
      </w:r>
      <w:proofErr w:type="spellStart"/>
      <w:r w:rsidRPr="00845ED1">
        <w:rPr>
          <w:i/>
          <w:iCs/>
          <w:color w:val="000000" w:themeColor="text1"/>
          <w:lang w:val="es-ES_tradnl"/>
        </w:rPr>
        <w:t>Joint</w:t>
      </w:r>
      <w:proofErr w:type="spellEnd"/>
      <w:r w:rsidRPr="00845ED1">
        <w:rPr>
          <w:i/>
          <w:iCs/>
          <w:color w:val="000000" w:themeColor="text1"/>
          <w:lang w:val="es-ES_tradnl"/>
        </w:rPr>
        <w:t xml:space="preserve"> </w:t>
      </w:r>
      <w:proofErr w:type="spellStart"/>
      <w:r w:rsidRPr="00845ED1">
        <w:rPr>
          <w:i/>
          <w:iCs/>
          <w:color w:val="000000" w:themeColor="text1"/>
          <w:lang w:val="es-ES_tradnl"/>
        </w:rPr>
        <w:t>All-Domain</w:t>
      </w:r>
      <w:proofErr w:type="spellEnd"/>
      <w:r w:rsidRPr="00845ED1">
        <w:rPr>
          <w:i/>
          <w:iCs/>
          <w:color w:val="000000" w:themeColor="text1"/>
          <w:lang w:val="es-ES_tradnl"/>
        </w:rPr>
        <w:t xml:space="preserve"> </w:t>
      </w:r>
      <w:proofErr w:type="spellStart"/>
      <w:r w:rsidRPr="00845ED1">
        <w:rPr>
          <w:i/>
          <w:iCs/>
          <w:color w:val="000000" w:themeColor="text1"/>
          <w:lang w:val="es-ES_tradnl"/>
        </w:rPr>
        <w:t>Operations</w:t>
      </w:r>
      <w:proofErr w:type="spellEnd"/>
      <w:r w:rsidRPr="00845ED1">
        <w:rPr>
          <w:color w:val="000000" w:themeColor="text1"/>
          <w:lang w:val="es-ES_tradnl"/>
        </w:rPr>
        <w:t> (JADO) y </w:t>
      </w:r>
      <w:proofErr w:type="spellStart"/>
      <w:r w:rsidRPr="00845ED1">
        <w:rPr>
          <w:i/>
          <w:iCs/>
          <w:color w:val="000000" w:themeColor="text1"/>
          <w:lang w:val="es-ES_tradnl"/>
        </w:rPr>
        <w:t>Joint</w:t>
      </w:r>
      <w:proofErr w:type="spellEnd"/>
      <w:r w:rsidRPr="00845ED1">
        <w:rPr>
          <w:i/>
          <w:iCs/>
          <w:color w:val="000000" w:themeColor="text1"/>
          <w:lang w:val="es-ES_tradnl"/>
        </w:rPr>
        <w:t xml:space="preserve"> </w:t>
      </w:r>
      <w:proofErr w:type="spellStart"/>
      <w:r w:rsidRPr="00845ED1">
        <w:rPr>
          <w:i/>
          <w:iCs/>
          <w:color w:val="000000" w:themeColor="text1"/>
          <w:lang w:val="es-ES_tradnl"/>
        </w:rPr>
        <w:lastRenderedPageBreak/>
        <w:t>All-Domain</w:t>
      </w:r>
      <w:proofErr w:type="spellEnd"/>
      <w:r w:rsidRPr="00845ED1">
        <w:rPr>
          <w:i/>
          <w:iCs/>
          <w:color w:val="000000" w:themeColor="text1"/>
          <w:lang w:val="es-ES_tradnl"/>
        </w:rPr>
        <w:t xml:space="preserve"> </w:t>
      </w:r>
      <w:proofErr w:type="spellStart"/>
      <w:r w:rsidRPr="00845ED1">
        <w:rPr>
          <w:i/>
          <w:iCs/>
          <w:color w:val="000000" w:themeColor="text1"/>
          <w:lang w:val="es-ES_tradnl"/>
        </w:rPr>
        <w:t>Command</w:t>
      </w:r>
      <w:proofErr w:type="spellEnd"/>
      <w:r w:rsidRPr="00845ED1">
        <w:rPr>
          <w:i/>
          <w:iCs/>
          <w:color w:val="000000" w:themeColor="text1"/>
          <w:lang w:val="es-ES_tradnl"/>
        </w:rPr>
        <w:t xml:space="preserve"> and Control</w:t>
      </w:r>
      <w:r w:rsidRPr="00845ED1">
        <w:rPr>
          <w:color w:val="000000" w:themeColor="text1"/>
          <w:lang w:val="es-ES_tradnl"/>
        </w:rPr>
        <w:t xml:space="preserve"> (JADC2) de la USAF </w:t>
      </w:r>
      <w:r w:rsidRPr="00845ED1">
        <w:rPr>
          <w:noProof/>
          <w:color w:val="000000" w:themeColor="text1"/>
          <w:lang w:val="es-ES_tradnl"/>
        </w:rPr>
        <w:t>(DOD, 2021)</w:t>
      </w:r>
      <w:r w:rsidRPr="00845ED1">
        <w:rPr>
          <w:color w:val="EE0000"/>
          <w:lang w:val="es-ES_tradnl"/>
        </w:rPr>
        <w:t xml:space="preserve">. </w:t>
      </w:r>
      <w:r w:rsidRPr="00845ED1">
        <w:rPr>
          <w:color w:val="000000" w:themeColor="text1"/>
          <w:lang w:val="es-ES_tradnl"/>
        </w:rPr>
        <w:t>Este trabajo, enmarcado en el objetivo de proponer sistemas que optimicen la toma de decisiones, realiza un estudio comparativo de ofertas militares</w:t>
      </w:r>
      <w:r>
        <w:rPr>
          <w:color w:val="000000" w:themeColor="text1"/>
          <w:lang w:val="es-ES_tradnl"/>
        </w:rPr>
        <w:t xml:space="preserve">, </w:t>
      </w:r>
      <w:r w:rsidRPr="00845ED1">
        <w:rPr>
          <w:color w:val="000000" w:themeColor="text1"/>
          <w:lang w:val="es-ES_tradnl"/>
        </w:rPr>
        <w:t xml:space="preserve">desde las robustas arquitecturas de la </w:t>
      </w:r>
      <w:r>
        <w:rPr>
          <w:color w:val="000000" w:themeColor="text1"/>
          <w:lang w:val="es-ES_tradnl"/>
        </w:rPr>
        <w:t>Organización del Tratado del Atlántico Norte</w:t>
      </w:r>
      <w:sdt>
        <w:sdtPr>
          <w:rPr>
            <w:color w:val="000000" w:themeColor="text1"/>
            <w:lang w:val="es-ES_tradnl"/>
          </w:rPr>
          <w:id w:val="451366844"/>
          <w:citation/>
        </w:sdtPr>
        <w:sdtContent>
          <w:r w:rsidRPr="00845ED1">
            <w:rPr>
              <w:color w:val="000000" w:themeColor="text1"/>
              <w:lang w:val="es-ES_tradnl"/>
            </w:rPr>
            <w:fldChar w:fldCharType="begin"/>
          </w:r>
          <w:r w:rsidRPr="00845ED1">
            <w:rPr>
              <w:color w:val="000000" w:themeColor="text1"/>
              <w:lang w:val="es-ES_tradnl"/>
            </w:rPr>
            <w:instrText xml:space="preserve"> CITATION NAT18 \l 1034 </w:instrText>
          </w:r>
          <w:r w:rsidRPr="00845ED1">
            <w:rPr>
              <w:color w:val="000000" w:themeColor="text1"/>
              <w:lang w:val="es-ES_tradnl"/>
            </w:rPr>
            <w:fldChar w:fldCharType="separate"/>
          </w:r>
          <w:r w:rsidR="00D67BC7">
            <w:rPr>
              <w:noProof/>
              <w:color w:val="000000" w:themeColor="text1"/>
              <w:lang w:val="es-ES_tradnl"/>
            </w:rPr>
            <w:t xml:space="preserve"> </w:t>
          </w:r>
          <w:r w:rsidR="00D67BC7" w:rsidRPr="00D67BC7">
            <w:rPr>
              <w:noProof/>
              <w:color w:val="000000" w:themeColor="text1"/>
              <w:lang w:val="es-ES_tradnl"/>
            </w:rPr>
            <w:t>(NATO, 2018)</w:t>
          </w:r>
          <w:r w:rsidRPr="00845ED1">
            <w:rPr>
              <w:color w:val="000000" w:themeColor="text1"/>
              <w:lang w:val="es-ES_tradnl"/>
            </w:rPr>
            <w:fldChar w:fldCharType="end"/>
          </w:r>
        </w:sdtContent>
      </w:sdt>
      <w:r w:rsidRPr="00845ED1">
        <w:rPr>
          <w:color w:val="000000" w:themeColor="text1"/>
          <w:lang w:val="es-ES_tradnl"/>
        </w:rPr>
        <w:t xml:space="preserve"> hasta soluciones de empresas como </w:t>
      </w:r>
      <w:proofErr w:type="spellStart"/>
      <w:r w:rsidR="00300A80" w:rsidRPr="00300A80">
        <w:rPr>
          <w:color w:val="000000" w:themeColor="text1"/>
          <w:lang w:val="es-ES_tradnl"/>
        </w:rPr>
        <w:t>Svenska</w:t>
      </w:r>
      <w:proofErr w:type="spellEnd"/>
      <w:r w:rsidR="00300A80" w:rsidRPr="00300A80">
        <w:rPr>
          <w:color w:val="000000" w:themeColor="text1"/>
          <w:lang w:val="es-ES_tradnl"/>
        </w:rPr>
        <w:t xml:space="preserve"> </w:t>
      </w:r>
      <w:proofErr w:type="spellStart"/>
      <w:r w:rsidR="00300A80" w:rsidRPr="00300A80">
        <w:rPr>
          <w:color w:val="000000" w:themeColor="text1"/>
          <w:lang w:val="es-ES_tradnl"/>
        </w:rPr>
        <w:t>Aeroplan</w:t>
      </w:r>
      <w:proofErr w:type="spellEnd"/>
      <w:r w:rsidR="00300A80" w:rsidRPr="00300A80">
        <w:rPr>
          <w:color w:val="000000" w:themeColor="text1"/>
          <w:lang w:val="es-ES_tradnl"/>
        </w:rPr>
        <w:t xml:space="preserve"> AB  </w:t>
      </w:r>
      <w:r w:rsidR="00300A80">
        <w:rPr>
          <w:color w:val="000000" w:themeColor="text1"/>
          <w:lang w:val="es-ES_tradnl"/>
        </w:rPr>
        <w:t>(</w:t>
      </w:r>
      <w:r w:rsidRPr="00845ED1">
        <w:rPr>
          <w:color w:val="000000" w:themeColor="text1"/>
          <w:lang w:val="es-ES_tradnl"/>
        </w:rPr>
        <w:t>SAAB</w:t>
      </w:r>
      <w:r w:rsidR="00300A80">
        <w:rPr>
          <w:color w:val="000000" w:themeColor="text1"/>
          <w:lang w:val="es-ES_tradnl"/>
        </w:rPr>
        <w:t>)</w:t>
      </w:r>
      <w:r w:rsidRPr="00845ED1">
        <w:rPr>
          <w:color w:val="000000" w:themeColor="text1"/>
          <w:lang w:val="es-ES_tradnl"/>
        </w:rPr>
        <w:t xml:space="preserve">, </w:t>
      </w:r>
      <w:r w:rsidR="00300A80" w:rsidRPr="00300A80">
        <w:rPr>
          <w:color w:val="000000" w:themeColor="text1"/>
          <w:lang w:val="es-ES_tradnl"/>
        </w:rPr>
        <w:t xml:space="preserve">Israel </w:t>
      </w:r>
      <w:proofErr w:type="spellStart"/>
      <w:r w:rsidR="00300A80" w:rsidRPr="00300A80">
        <w:rPr>
          <w:color w:val="000000" w:themeColor="text1"/>
          <w:lang w:val="es-ES_tradnl"/>
        </w:rPr>
        <w:t>Aerospace</w:t>
      </w:r>
      <w:proofErr w:type="spellEnd"/>
      <w:r w:rsidR="00300A80" w:rsidRPr="00300A80">
        <w:rPr>
          <w:color w:val="000000" w:themeColor="text1"/>
          <w:lang w:val="es-ES_tradnl"/>
        </w:rPr>
        <w:t xml:space="preserve"> Industries </w:t>
      </w:r>
      <w:r w:rsidR="00300A80">
        <w:rPr>
          <w:color w:val="000000" w:themeColor="text1"/>
          <w:lang w:val="es-ES_tradnl"/>
        </w:rPr>
        <w:t>(</w:t>
      </w:r>
      <w:r w:rsidRPr="00845ED1">
        <w:rPr>
          <w:color w:val="000000" w:themeColor="text1"/>
          <w:lang w:val="es-ES_tradnl"/>
        </w:rPr>
        <w:t>IAI</w:t>
      </w:r>
      <w:r w:rsidR="00300A80">
        <w:rPr>
          <w:color w:val="000000" w:themeColor="text1"/>
          <w:lang w:val="es-ES_tradnl"/>
        </w:rPr>
        <w:t>)</w:t>
      </w:r>
      <w:r w:rsidRPr="00845ED1">
        <w:rPr>
          <w:color w:val="000000" w:themeColor="text1"/>
          <w:lang w:val="es-ES_tradnl"/>
        </w:rPr>
        <w:t xml:space="preserve"> y </w:t>
      </w:r>
      <w:r w:rsidR="00300A80" w:rsidRPr="00300A80">
        <w:rPr>
          <w:rFonts w:ascii="Helvetica Neue" w:hAnsi="Helvetica Neue"/>
          <w:color w:val="474747"/>
          <w:sz w:val="21"/>
          <w:szCs w:val="21"/>
          <w:shd w:val="clear" w:color="auto" w:fill="FFFFFF"/>
          <w:lang w:val="es-ES_tradnl"/>
        </w:rPr>
        <w:t>Empresa Brasileira de Aeronáutica S.A</w:t>
      </w:r>
      <w:r w:rsidR="00300A80" w:rsidRPr="00845ED1">
        <w:rPr>
          <w:color w:val="000000" w:themeColor="text1"/>
          <w:lang w:val="es-ES_tradnl"/>
        </w:rPr>
        <w:t xml:space="preserve"> </w:t>
      </w:r>
      <w:r w:rsidR="00300A80">
        <w:rPr>
          <w:color w:val="000000" w:themeColor="text1"/>
          <w:lang w:val="es-ES_tradnl"/>
        </w:rPr>
        <w:t>(</w:t>
      </w:r>
      <w:r w:rsidRPr="00845ED1">
        <w:rPr>
          <w:color w:val="000000" w:themeColor="text1"/>
          <w:lang w:val="es-ES_tradnl"/>
        </w:rPr>
        <w:t>EMBRAER</w:t>
      </w:r>
      <w:r w:rsidR="00300A80">
        <w:rPr>
          <w:color w:val="000000" w:themeColor="text1"/>
          <w:lang w:val="es-ES_tradnl"/>
        </w:rPr>
        <w:t>)</w:t>
      </w:r>
      <w:r>
        <w:rPr>
          <w:color w:val="000000" w:themeColor="text1"/>
          <w:lang w:val="es-ES_tradnl"/>
        </w:rPr>
        <w:t xml:space="preserve">, </w:t>
      </w:r>
      <w:r w:rsidRPr="00845ED1">
        <w:rPr>
          <w:color w:val="000000" w:themeColor="text1"/>
          <w:lang w:val="es-ES_tradnl"/>
        </w:rPr>
        <w:t xml:space="preserve">y comerciales, como las ágiles plataformas de inteligencia artificial de </w:t>
      </w:r>
      <w:proofErr w:type="spellStart"/>
      <w:r w:rsidRPr="00845ED1">
        <w:rPr>
          <w:color w:val="000000" w:themeColor="text1"/>
          <w:lang w:val="es-ES_tradnl"/>
        </w:rPr>
        <w:t>Palantir</w:t>
      </w:r>
      <w:proofErr w:type="spellEnd"/>
      <w:r w:rsidRPr="00845ED1">
        <w:rPr>
          <w:color w:val="000000" w:themeColor="text1"/>
          <w:lang w:val="es-ES_tradnl"/>
        </w:rPr>
        <w:t>. Se evaluará su capacidad para dar a la FAC una ventaja decisiva y sostenible, considerando los desarrollos soberanos de la industria nacional a través de entidades como </w:t>
      </w:r>
      <w:r w:rsidR="00300A80" w:rsidRPr="00300A80">
        <w:rPr>
          <w:color w:val="000000" w:themeColor="text1"/>
          <w:lang w:val="es-ES_tradnl"/>
        </w:rPr>
        <w:t>La Corporación de Alta Tecnología para la Defensa</w:t>
      </w:r>
      <w:r w:rsidR="00300A80" w:rsidRPr="00300A80">
        <w:rPr>
          <w:b/>
          <w:bCs/>
          <w:color w:val="000000" w:themeColor="text1"/>
          <w:lang w:val="es-ES_tradnl"/>
        </w:rPr>
        <w:t xml:space="preserve"> </w:t>
      </w:r>
      <w:r w:rsidR="00300A80">
        <w:rPr>
          <w:b/>
          <w:bCs/>
          <w:color w:val="000000" w:themeColor="text1"/>
          <w:lang w:val="es-ES_tradnl"/>
        </w:rPr>
        <w:t>(</w:t>
      </w:r>
      <w:r w:rsidRPr="00845ED1">
        <w:rPr>
          <w:b/>
          <w:bCs/>
          <w:color w:val="000000" w:themeColor="text1"/>
          <w:lang w:val="es-ES_tradnl"/>
        </w:rPr>
        <w:t>CODALTEC</w:t>
      </w:r>
      <w:r w:rsidR="00300A80">
        <w:rPr>
          <w:b/>
          <w:bCs/>
          <w:color w:val="000000" w:themeColor="text1"/>
          <w:lang w:val="es-ES_tradnl"/>
        </w:rPr>
        <w:t xml:space="preserve">), </w:t>
      </w:r>
      <w:r w:rsidR="00300A80" w:rsidRPr="00300A80">
        <w:rPr>
          <w:color w:val="000000" w:themeColor="text1"/>
          <w:lang w:val="es-ES_tradnl"/>
        </w:rPr>
        <w:t xml:space="preserve">la Corporación de </w:t>
      </w:r>
      <w:r w:rsidR="00300A80">
        <w:rPr>
          <w:color w:val="000000" w:themeColor="text1"/>
          <w:lang w:val="es-ES_tradnl"/>
        </w:rPr>
        <w:t>C</w:t>
      </w:r>
      <w:r w:rsidR="00300A80" w:rsidRPr="00300A80">
        <w:rPr>
          <w:color w:val="000000" w:themeColor="text1"/>
          <w:lang w:val="es-ES_tradnl"/>
        </w:rPr>
        <w:t xml:space="preserve">iencia y Tecnología para el </w:t>
      </w:r>
      <w:r w:rsidR="00300A80">
        <w:rPr>
          <w:color w:val="000000" w:themeColor="text1"/>
          <w:lang w:val="es-ES_tradnl"/>
        </w:rPr>
        <w:t>D</w:t>
      </w:r>
      <w:r w:rsidR="00300A80" w:rsidRPr="00300A80">
        <w:rPr>
          <w:color w:val="000000" w:themeColor="text1"/>
          <w:lang w:val="es-ES_tradnl"/>
        </w:rPr>
        <w:t xml:space="preserve">esarrollo de la </w:t>
      </w:r>
      <w:r w:rsidR="00300A80">
        <w:rPr>
          <w:color w:val="000000" w:themeColor="text1"/>
          <w:lang w:val="es-ES_tradnl"/>
        </w:rPr>
        <w:t>I</w:t>
      </w:r>
      <w:r w:rsidR="00300A80" w:rsidRPr="00300A80">
        <w:rPr>
          <w:color w:val="000000" w:themeColor="text1"/>
          <w:lang w:val="es-ES_tradnl"/>
        </w:rPr>
        <w:t xml:space="preserve">ndustria </w:t>
      </w:r>
      <w:r w:rsidR="00300A80">
        <w:rPr>
          <w:color w:val="000000" w:themeColor="text1"/>
          <w:lang w:val="es-ES_tradnl"/>
        </w:rPr>
        <w:t>N</w:t>
      </w:r>
      <w:r w:rsidR="00300A80" w:rsidRPr="00300A80">
        <w:rPr>
          <w:color w:val="000000" w:themeColor="text1"/>
          <w:lang w:val="es-ES_tradnl"/>
        </w:rPr>
        <w:t xml:space="preserve">aval, </w:t>
      </w:r>
      <w:r w:rsidR="00300A80">
        <w:rPr>
          <w:color w:val="000000" w:themeColor="text1"/>
          <w:lang w:val="es-ES_tradnl"/>
        </w:rPr>
        <w:t>M</w:t>
      </w:r>
      <w:r w:rsidR="00300A80" w:rsidRPr="00300A80">
        <w:rPr>
          <w:color w:val="000000" w:themeColor="text1"/>
          <w:lang w:val="es-ES_tradnl"/>
        </w:rPr>
        <w:t xml:space="preserve">arítima y </w:t>
      </w:r>
      <w:r w:rsidR="00300A80">
        <w:rPr>
          <w:color w:val="000000" w:themeColor="text1"/>
          <w:lang w:val="es-ES_tradnl"/>
        </w:rPr>
        <w:t>F</w:t>
      </w:r>
      <w:r w:rsidR="00300A80" w:rsidRPr="00300A80">
        <w:rPr>
          <w:color w:val="000000" w:themeColor="text1"/>
          <w:lang w:val="es-ES_tradnl"/>
        </w:rPr>
        <w:t>luvial</w:t>
      </w:r>
      <w:r w:rsidR="00300A80">
        <w:rPr>
          <w:b/>
          <w:bCs/>
          <w:color w:val="000000" w:themeColor="text1"/>
          <w:lang w:val="es-ES_tradnl"/>
        </w:rPr>
        <w:t xml:space="preserve"> (COTECMAR)</w:t>
      </w:r>
      <w:r w:rsidRPr="00845ED1">
        <w:rPr>
          <w:color w:val="000000" w:themeColor="text1"/>
          <w:lang w:val="es-ES_tradnl"/>
        </w:rPr>
        <w:t> y la</w:t>
      </w:r>
      <w:r w:rsidR="00300A80" w:rsidRPr="00300A80">
        <w:rPr>
          <w:color w:val="000000" w:themeColor="text1"/>
          <w:lang w:val="es-ES_tradnl"/>
        </w:rPr>
        <w:t> Corporación de la Industria Aeronáutica Colombiana S.A</w:t>
      </w:r>
      <w:r w:rsidR="00300A80" w:rsidRPr="00300A80">
        <w:rPr>
          <w:b/>
          <w:bCs/>
          <w:color w:val="000000" w:themeColor="text1"/>
          <w:lang w:val="es-ES_tradnl"/>
        </w:rPr>
        <w:t xml:space="preserve"> </w:t>
      </w:r>
      <w:r w:rsidR="00300A80">
        <w:rPr>
          <w:b/>
          <w:bCs/>
          <w:color w:val="000000" w:themeColor="text1"/>
          <w:lang w:val="es-ES_tradnl"/>
        </w:rPr>
        <w:t>(</w:t>
      </w:r>
      <w:r w:rsidRPr="00845ED1">
        <w:rPr>
          <w:b/>
          <w:bCs/>
          <w:color w:val="000000" w:themeColor="text1"/>
          <w:lang w:val="es-ES_tradnl"/>
        </w:rPr>
        <w:t>CIAC</w:t>
      </w:r>
      <w:r w:rsidR="00300A80">
        <w:rPr>
          <w:b/>
          <w:bCs/>
          <w:color w:val="000000" w:themeColor="text1"/>
          <w:lang w:val="es-ES_tradnl"/>
        </w:rPr>
        <w:t>)</w:t>
      </w:r>
      <w:r w:rsidRPr="00845ED1">
        <w:rPr>
          <w:color w:val="000000" w:themeColor="text1"/>
          <w:lang w:val="es-ES_tradnl"/>
        </w:rPr>
        <w:t>.</w:t>
      </w:r>
    </w:p>
    <w:p w14:paraId="78D5B024" w14:textId="3FE374B2" w:rsidR="00845ED1" w:rsidRPr="00845ED1" w:rsidRDefault="00845ED1" w:rsidP="00845ED1">
      <w:pPr>
        <w:spacing w:line="480" w:lineRule="auto"/>
        <w:ind w:firstLine="720"/>
        <w:jc w:val="both"/>
        <w:rPr>
          <w:color w:val="000000" w:themeColor="text1"/>
          <w:lang w:val="es-ES_tradnl"/>
        </w:rPr>
      </w:pPr>
      <w:r w:rsidRPr="00845ED1">
        <w:rPr>
          <w:color w:val="000000" w:themeColor="text1"/>
          <w:lang w:val="es-ES_tradnl"/>
        </w:rPr>
        <w:t>Para alcanzar este fin, el documento se estructura en cuatro capítulos, cada uno respondiendo a un objetivo específico:</w:t>
      </w:r>
    </w:p>
    <w:p w14:paraId="38D360BF" w14:textId="77777777" w:rsidR="00845ED1" w:rsidRPr="00845ED1" w:rsidRDefault="00845ED1" w:rsidP="00845ED1">
      <w:pPr>
        <w:numPr>
          <w:ilvl w:val="0"/>
          <w:numId w:val="55"/>
        </w:numPr>
        <w:spacing w:line="480" w:lineRule="auto"/>
        <w:jc w:val="both"/>
        <w:rPr>
          <w:color w:val="000000" w:themeColor="text1"/>
          <w:lang w:val="es-ES_tradnl"/>
        </w:rPr>
      </w:pPr>
      <w:r w:rsidRPr="00845ED1">
        <w:rPr>
          <w:b/>
          <w:bCs/>
          <w:color w:val="000000" w:themeColor="text1"/>
          <w:lang w:val="es-ES_tradnl"/>
        </w:rPr>
        <w:t>Diagnosticar</w:t>
      </w:r>
      <w:r w:rsidRPr="00845ED1">
        <w:rPr>
          <w:color w:val="000000" w:themeColor="text1"/>
          <w:lang w:val="es-ES_tradnl"/>
        </w:rPr>
        <w:t> el estado actual del proceso de toma de decisiones en el dominio aéreo, examinando los sistemas de C2 existentes y los factores críticos (doctrinarios, humanos, tecnológicos) que inciden en su efectividad.</w:t>
      </w:r>
    </w:p>
    <w:p w14:paraId="2033490B" w14:textId="77777777" w:rsidR="00845ED1" w:rsidRPr="00845ED1" w:rsidRDefault="00845ED1" w:rsidP="00845ED1">
      <w:pPr>
        <w:numPr>
          <w:ilvl w:val="0"/>
          <w:numId w:val="55"/>
        </w:numPr>
        <w:spacing w:line="480" w:lineRule="auto"/>
        <w:jc w:val="both"/>
        <w:rPr>
          <w:color w:val="000000" w:themeColor="text1"/>
          <w:lang w:val="es-ES_tradnl"/>
        </w:rPr>
      </w:pPr>
      <w:r w:rsidRPr="00845ED1">
        <w:rPr>
          <w:b/>
          <w:bCs/>
          <w:color w:val="000000" w:themeColor="text1"/>
          <w:lang w:val="es-ES_tradnl"/>
        </w:rPr>
        <w:t>Caracterizar</w:t>
      </w:r>
      <w:r w:rsidRPr="00845ED1">
        <w:rPr>
          <w:color w:val="000000" w:themeColor="text1"/>
          <w:lang w:val="es-ES_tradnl"/>
        </w:rPr>
        <w:t> las debilidades y vacíos de los sistemas actuales, considerando aspectos tecnológicos (obsolescencia), doctrinarios (adaptación a nuevas amenazas) y de interoperabilidad.</w:t>
      </w:r>
    </w:p>
    <w:p w14:paraId="6A85F3AD" w14:textId="77777777" w:rsidR="00845ED1" w:rsidRPr="00845ED1" w:rsidRDefault="00845ED1" w:rsidP="00845ED1">
      <w:pPr>
        <w:numPr>
          <w:ilvl w:val="0"/>
          <w:numId w:val="55"/>
        </w:numPr>
        <w:spacing w:line="480" w:lineRule="auto"/>
        <w:jc w:val="both"/>
        <w:rPr>
          <w:color w:val="000000" w:themeColor="text1"/>
          <w:lang w:val="es-ES_tradnl"/>
        </w:rPr>
      </w:pPr>
      <w:r w:rsidRPr="00845ED1">
        <w:rPr>
          <w:b/>
          <w:bCs/>
          <w:color w:val="000000" w:themeColor="text1"/>
          <w:lang w:val="es-ES_tradnl"/>
        </w:rPr>
        <w:t>Analizar comparativamente</w:t>
      </w:r>
      <w:r w:rsidRPr="00845ED1">
        <w:rPr>
          <w:color w:val="000000" w:themeColor="text1"/>
          <w:lang w:val="es-ES_tradnl"/>
        </w:rPr>
        <w:t> las soluciones tecnológicas y estratégicas, tanto militares como comerciales, empleadas por fuerzas aéreas de referencia.</w:t>
      </w:r>
    </w:p>
    <w:p w14:paraId="2FE21508" w14:textId="7ED64D29" w:rsidR="00845ED1" w:rsidRPr="00845ED1" w:rsidRDefault="00845ED1" w:rsidP="00845ED1">
      <w:pPr>
        <w:numPr>
          <w:ilvl w:val="0"/>
          <w:numId w:val="55"/>
        </w:numPr>
        <w:spacing w:line="480" w:lineRule="auto"/>
        <w:jc w:val="both"/>
        <w:rPr>
          <w:color w:val="000000" w:themeColor="text1"/>
          <w:lang w:val="es-ES_tradnl"/>
        </w:rPr>
      </w:pPr>
      <w:r w:rsidRPr="00845ED1">
        <w:rPr>
          <w:b/>
          <w:bCs/>
          <w:color w:val="000000" w:themeColor="text1"/>
          <w:lang w:val="es-ES_tradnl"/>
        </w:rPr>
        <w:lastRenderedPageBreak/>
        <w:t>Estructurar</w:t>
      </w:r>
      <w:r w:rsidRPr="00845ED1">
        <w:rPr>
          <w:color w:val="000000" w:themeColor="text1"/>
          <w:lang w:val="es-ES_tradnl"/>
        </w:rPr>
        <w:t> una recomendación detallada sobre la opción más idónea para la adquisición o desarrollo de sistemas que potencialicen la toma de decisiones, con una visión proyectada hacia el año 2042</w:t>
      </w:r>
      <w:r>
        <w:rPr>
          <w:color w:val="000000" w:themeColor="text1"/>
          <w:lang w:val="es-ES_tradnl"/>
        </w:rPr>
        <w:t>/2050</w:t>
      </w:r>
      <w:r w:rsidRPr="00845ED1">
        <w:rPr>
          <w:color w:val="000000" w:themeColor="text1"/>
          <w:lang w:val="es-ES_tradnl"/>
        </w:rPr>
        <w:t>.</w:t>
      </w:r>
    </w:p>
    <w:p w14:paraId="0F4D9DF0" w14:textId="0AB82938" w:rsidR="00845ED1" w:rsidRPr="00845ED1" w:rsidRDefault="00845ED1" w:rsidP="00845ED1">
      <w:pPr>
        <w:spacing w:line="480" w:lineRule="auto"/>
        <w:ind w:firstLine="720"/>
        <w:jc w:val="both"/>
        <w:rPr>
          <w:color w:val="000000" w:themeColor="text1"/>
          <w:lang w:val="es-ES_tradnl"/>
        </w:rPr>
      </w:pPr>
      <w:r w:rsidRPr="00845ED1">
        <w:rPr>
          <w:color w:val="000000" w:themeColor="text1"/>
          <w:lang w:val="es-ES_tradnl"/>
        </w:rPr>
        <w:t xml:space="preserve">En última instancia, este análisis no solo busca identificar una solución tecnológica, sino proponer un cambio de paradigma: pasar de un modelo reactivo a uno proactivo y predictivo, donde la información se convierta en conocimiento y el conocimiento en una ventaja decisiva. Como enseñaba </w:t>
      </w:r>
      <w:proofErr w:type="spellStart"/>
      <w:r w:rsidRPr="00845ED1">
        <w:rPr>
          <w:color w:val="000000" w:themeColor="text1"/>
          <w:lang w:val="es-ES_tradnl"/>
        </w:rPr>
        <w:t>Sun</w:t>
      </w:r>
      <w:proofErr w:type="spellEnd"/>
      <w:r w:rsidRPr="00845ED1">
        <w:rPr>
          <w:color w:val="000000" w:themeColor="text1"/>
          <w:lang w:val="es-ES_tradnl"/>
        </w:rPr>
        <w:t xml:space="preserve"> Tzu, "conócete a ti mismo, conoce a tu enemigo, y saldrás victorioso en mil batallas"</w:t>
      </w:r>
      <w:r w:rsidRPr="00845ED1">
        <w:rPr>
          <w:noProof/>
          <w:color w:val="000000" w:themeColor="text1"/>
          <w:lang w:val="es-ES_tradnl"/>
        </w:rPr>
        <w:t xml:space="preserve"> (2008)</w:t>
      </w:r>
      <w:r w:rsidRPr="00845ED1">
        <w:rPr>
          <w:color w:val="000000" w:themeColor="text1"/>
          <w:lang w:val="es-ES_tradnl"/>
        </w:rPr>
        <w:t>. Este trabajo es un paso en esa dirección, un esfuerzo por dotar a los comandantes de la claridad necesaria para dominar el espectro completo de las operaciones y salvaguardar la nación en una era definida por la velocidad de la información.</w:t>
      </w:r>
    </w:p>
    <w:p w14:paraId="61F16B26" w14:textId="4B85A624" w:rsidR="00610EE9" w:rsidRPr="00CE7FC8" w:rsidRDefault="00610EE9" w:rsidP="00DB7F34">
      <w:pPr>
        <w:spacing w:line="480" w:lineRule="auto"/>
        <w:jc w:val="both"/>
        <w:rPr>
          <w:lang w:val="es-ES_tradnl"/>
        </w:rPr>
      </w:pPr>
    </w:p>
    <w:p w14:paraId="21AD5B9B" w14:textId="25FE55C4" w:rsidR="003A041E" w:rsidRPr="00CE7FC8" w:rsidRDefault="006301CC" w:rsidP="003A041E">
      <w:pPr>
        <w:spacing w:line="480" w:lineRule="auto"/>
        <w:rPr>
          <w:b/>
          <w:sz w:val="28"/>
          <w:lang w:val="es-ES_tradnl"/>
        </w:rPr>
      </w:pPr>
      <w:r w:rsidRPr="00CE7FC8">
        <w:rPr>
          <w:b/>
          <w:sz w:val="28"/>
          <w:lang w:val="es-ES_tradnl"/>
        </w:rPr>
        <w:t>Metodología</w:t>
      </w:r>
      <w:r w:rsidR="00D62C21" w:rsidRPr="00CE7FC8">
        <w:rPr>
          <w:b/>
          <w:sz w:val="28"/>
          <w:lang w:val="es-ES_tradnl"/>
        </w:rPr>
        <w:t xml:space="preserve"> </w:t>
      </w:r>
    </w:p>
    <w:p w14:paraId="6BD405ED" w14:textId="77294E76" w:rsidR="009251DD" w:rsidRDefault="00610501" w:rsidP="00610501">
      <w:pPr>
        <w:spacing w:line="480" w:lineRule="auto"/>
        <w:jc w:val="both"/>
        <w:rPr>
          <w:lang w:val="es-ES_tradnl"/>
        </w:rPr>
      </w:pPr>
      <w:r w:rsidRPr="00DB7F34">
        <w:rPr>
          <w:lang w:val="es-ES_tradnl"/>
        </w:rPr>
        <w:t xml:space="preserve">Se destaca la importancia de </w:t>
      </w:r>
      <w:r w:rsidRPr="00834E21">
        <w:rPr>
          <w:lang w:val="es-ES_tradnl"/>
        </w:rPr>
        <w:t>un enfoque integral que combine tecnología, capacitación, adaptación doctrinal y cooperación interi</w:t>
      </w:r>
      <w:r w:rsidRPr="00DB7F34">
        <w:rPr>
          <w:lang w:val="es-ES_tradnl"/>
        </w:rPr>
        <w:t xml:space="preserve">nstitucional/internacional. Conocer la industria militar colombiana y buscar fusión con empresas privadas (ejemplos de EUA y Brasil) es imperativo para proyectar futuros sistemas de defensa. El enfoque metodológico es </w:t>
      </w:r>
      <w:r w:rsidRPr="00DB7F34">
        <w:rPr>
          <w:b/>
          <w:bCs/>
          <w:lang w:val="es-ES_tradnl"/>
        </w:rPr>
        <w:t>cualitativo</w:t>
      </w:r>
      <w:r w:rsidRPr="00DB7F34">
        <w:rPr>
          <w:lang w:val="es-ES_tradnl"/>
        </w:rPr>
        <w:t>, basado en revisión documental</w:t>
      </w:r>
      <w:r w:rsidR="00D35C61">
        <w:rPr>
          <w:lang w:val="es-ES_tradnl"/>
        </w:rPr>
        <w:t>, entrevista a expertos</w:t>
      </w:r>
      <w:r w:rsidRPr="00DB7F34">
        <w:rPr>
          <w:lang w:val="es-ES_tradnl"/>
        </w:rPr>
        <w:t xml:space="preserve"> y análisis de capacidades de comando y control nacional e internacional (principalmente </w:t>
      </w:r>
      <w:r w:rsidR="00834E21">
        <w:rPr>
          <w:lang w:val="es-ES_tradnl"/>
        </w:rPr>
        <w:t xml:space="preserve">USAF, </w:t>
      </w:r>
      <w:r w:rsidRPr="00DB7F34">
        <w:rPr>
          <w:lang w:val="es-ES_tradnl"/>
        </w:rPr>
        <w:t>OTAN y aviación comercial.</w:t>
      </w:r>
    </w:p>
    <w:p w14:paraId="014551B6" w14:textId="77777777" w:rsidR="004258A5" w:rsidRDefault="004258A5" w:rsidP="00610501">
      <w:pPr>
        <w:spacing w:line="480" w:lineRule="auto"/>
        <w:jc w:val="both"/>
        <w:rPr>
          <w:lang w:val="es-ES_tradnl"/>
        </w:rPr>
      </w:pPr>
    </w:p>
    <w:p w14:paraId="4218AA9E" w14:textId="77777777" w:rsidR="004258A5" w:rsidRDefault="004258A5" w:rsidP="00610501">
      <w:pPr>
        <w:spacing w:line="480" w:lineRule="auto"/>
        <w:jc w:val="both"/>
        <w:rPr>
          <w:lang w:val="es-ES_tradnl"/>
        </w:rPr>
      </w:pPr>
    </w:p>
    <w:p w14:paraId="1699F68F" w14:textId="36C3C498" w:rsidR="009251DD" w:rsidRPr="00CE1B16" w:rsidRDefault="009251DD" w:rsidP="009251DD">
      <w:pPr>
        <w:spacing w:line="480" w:lineRule="auto"/>
        <w:jc w:val="both"/>
        <w:rPr>
          <w:b/>
          <w:lang w:val="es-ES_tradnl"/>
        </w:rPr>
      </w:pPr>
      <w:r w:rsidRPr="00CE1B16">
        <w:rPr>
          <w:b/>
          <w:lang w:val="es-ES_tradnl"/>
        </w:rPr>
        <w:lastRenderedPageBreak/>
        <w:t>Técnicas de Recopilación de Información: Entrevistas a Expertos</w:t>
      </w:r>
    </w:p>
    <w:p w14:paraId="681757A8" w14:textId="026A70D0" w:rsidR="009251DD" w:rsidRDefault="009251DD" w:rsidP="009251DD">
      <w:pPr>
        <w:spacing w:line="480" w:lineRule="auto"/>
        <w:jc w:val="both"/>
        <w:rPr>
          <w:lang w:val="es-ES_tradnl"/>
        </w:rPr>
      </w:pPr>
      <w:r w:rsidRPr="009251DD">
        <w:rPr>
          <w:lang w:val="es-ES_tradnl"/>
        </w:rPr>
        <w:t>La recopilación de datos se realiz</w:t>
      </w:r>
      <w:r w:rsidR="00D35C61">
        <w:rPr>
          <w:lang w:val="es-ES_tradnl"/>
        </w:rPr>
        <w:t>ó</w:t>
      </w:r>
      <w:r w:rsidRPr="009251DD">
        <w:rPr>
          <w:lang w:val="es-ES_tradnl"/>
        </w:rPr>
        <w:t xml:space="preserve"> a través de </w:t>
      </w:r>
      <w:r w:rsidRPr="00834E21">
        <w:rPr>
          <w:lang w:val="es-ES_tradnl"/>
        </w:rPr>
        <w:t>entrevistas semiestructuradas en profundidad con pilotos y comandantes operacionales expertos</w:t>
      </w:r>
      <w:r w:rsidRPr="009251DD">
        <w:rPr>
          <w:lang w:val="es-ES_tradnl"/>
        </w:rPr>
        <w:t xml:space="preserve">. </w:t>
      </w:r>
      <w:r w:rsidR="00D35C61">
        <w:rPr>
          <w:lang w:val="es-ES_tradnl"/>
        </w:rPr>
        <w:t>Con</w:t>
      </w:r>
      <w:r w:rsidRPr="009251DD">
        <w:rPr>
          <w:lang w:val="es-ES_tradnl"/>
        </w:rPr>
        <w:t xml:space="preserve"> participantes de la Fuerza A</w:t>
      </w:r>
      <w:r>
        <w:rPr>
          <w:lang w:val="es-ES_tradnl"/>
        </w:rPr>
        <w:t>eroespacial</w:t>
      </w:r>
      <w:r w:rsidRPr="009251DD">
        <w:rPr>
          <w:lang w:val="es-ES_tradnl"/>
        </w:rPr>
        <w:t xml:space="preserve"> Colombiana (FAC) y </w:t>
      </w:r>
      <w:r w:rsidR="00834E21">
        <w:rPr>
          <w:lang w:val="es-ES_tradnl"/>
        </w:rPr>
        <w:t xml:space="preserve">de </w:t>
      </w:r>
      <w:r w:rsidRPr="009251DD">
        <w:rPr>
          <w:lang w:val="es-ES_tradnl"/>
        </w:rPr>
        <w:t>la Fuerza A</w:t>
      </w:r>
      <w:r w:rsidR="00834E21">
        <w:rPr>
          <w:lang w:val="es-ES_tradnl"/>
        </w:rPr>
        <w:t>é</w:t>
      </w:r>
      <w:r w:rsidRPr="009251DD">
        <w:rPr>
          <w:lang w:val="es-ES_tradnl"/>
        </w:rPr>
        <w:t>r</w:t>
      </w:r>
      <w:r w:rsidR="00834E21">
        <w:rPr>
          <w:lang w:val="es-ES_tradnl"/>
        </w:rPr>
        <w:t>ea</w:t>
      </w:r>
      <w:r w:rsidRPr="009251DD">
        <w:rPr>
          <w:lang w:val="es-ES_tradnl"/>
        </w:rPr>
        <w:t xml:space="preserve"> de los Estados Unidos </w:t>
      </w:r>
      <w:r w:rsidR="00414D22">
        <w:rPr>
          <w:lang w:val="es-ES_tradnl"/>
        </w:rPr>
        <w:t>obteniendo</w:t>
      </w:r>
      <w:r w:rsidRPr="009251DD">
        <w:rPr>
          <w:lang w:val="es-ES_tradnl"/>
        </w:rPr>
        <w:t xml:space="preserve"> perspectivas diversas y comparativas sobre la toma de decisiones en ambientes multinacionales y con equipos disímiles.</w:t>
      </w:r>
    </w:p>
    <w:p w14:paraId="09006E47" w14:textId="77777777" w:rsidR="00D23D0D" w:rsidRPr="009251DD" w:rsidRDefault="00D23D0D" w:rsidP="009251DD">
      <w:pPr>
        <w:spacing w:line="480" w:lineRule="auto"/>
        <w:jc w:val="both"/>
        <w:rPr>
          <w:lang w:val="es-ES_tradnl"/>
        </w:rPr>
      </w:pPr>
    </w:p>
    <w:p w14:paraId="3560FD7E" w14:textId="7DA70034" w:rsidR="009251DD" w:rsidRPr="009251DD" w:rsidRDefault="009251DD" w:rsidP="009251DD">
      <w:pPr>
        <w:spacing w:line="480" w:lineRule="auto"/>
        <w:jc w:val="both"/>
        <w:rPr>
          <w:lang w:val="es-ES_tradnl"/>
        </w:rPr>
      </w:pPr>
      <w:r w:rsidRPr="009251DD">
        <w:rPr>
          <w:b/>
          <w:lang w:val="es-ES_tradnl"/>
        </w:rPr>
        <w:t>Perfil y Perspectivas de los Entrevistados</w:t>
      </w:r>
    </w:p>
    <w:p w14:paraId="31E828AD" w14:textId="3D5637E0" w:rsidR="009251DD" w:rsidRDefault="009251DD" w:rsidP="009251DD">
      <w:pPr>
        <w:spacing w:line="480" w:lineRule="auto"/>
        <w:jc w:val="both"/>
        <w:rPr>
          <w:b/>
          <w:i/>
          <w:lang w:val="es-ES_tradnl"/>
        </w:rPr>
      </w:pPr>
      <w:r w:rsidRPr="009251DD">
        <w:rPr>
          <w:b/>
          <w:i/>
          <w:lang w:val="es-ES_tradnl"/>
        </w:rPr>
        <w:t xml:space="preserve">Pilotos (FAC y </w:t>
      </w:r>
      <w:r w:rsidR="00414D22">
        <w:rPr>
          <w:b/>
          <w:i/>
          <w:lang w:val="es-ES_tradnl"/>
        </w:rPr>
        <w:t>USAF</w:t>
      </w:r>
      <w:r w:rsidRPr="009251DD">
        <w:rPr>
          <w:b/>
          <w:i/>
          <w:lang w:val="es-ES_tradnl"/>
        </w:rPr>
        <w:t>)</w:t>
      </w:r>
    </w:p>
    <w:p w14:paraId="6F7D0DD0" w14:textId="2EC77337" w:rsidR="009251DD" w:rsidRPr="009251DD" w:rsidRDefault="009251DD" w:rsidP="009251DD">
      <w:pPr>
        <w:spacing w:line="480" w:lineRule="auto"/>
        <w:jc w:val="both"/>
        <w:rPr>
          <w:lang w:val="es-ES_tradnl"/>
        </w:rPr>
      </w:pPr>
      <w:r w:rsidRPr="009251DD">
        <w:rPr>
          <w:lang w:val="es-ES_tradnl"/>
        </w:rPr>
        <w:t xml:space="preserve">Aportarán su experiencia en el </w:t>
      </w:r>
      <w:r w:rsidRPr="00834E21">
        <w:rPr>
          <w:lang w:val="es-ES_tradnl"/>
        </w:rPr>
        <w:t>nivel táctico de la guerra,</w:t>
      </w:r>
      <w:r w:rsidRPr="009251DD">
        <w:rPr>
          <w:lang w:val="es-ES_tradnl"/>
        </w:rPr>
        <w:t xml:space="preserve"> donde las decisiones son rápidas y se centran en la aplicación de tácticas y la gestión de amenazas y errores en tiempo rea</w:t>
      </w:r>
      <w:r>
        <w:rPr>
          <w:lang w:val="es-ES_tradnl"/>
        </w:rPr>
        <w:t>l.</w:t>
      </w:r>
      <w:r w:rsidRPr="009251DD">
        <w:rPr>
          <w:color w:val="FF0000"/>
          <w:lang w:val="es-ES_tradnl"/>
        </w:rPr>
        <w:t xml:space="preserve"> </w:t>
      </w:r>
      <w:r w:rsidRPr="009251DD">
        <w:rPr>
          <w:lang w:val="es-ES_tradnl"/>
        </w:rPr>
        <w:t>Se indagará sobre la conciencia situacional y el manejo de factores humanos.</w:t>
      </w:r>
    </w:p>
    <w:p w14:paraId="59C2AF2D" w14:textId="77777777" w:rsidR="009251DD" w:rsidRDefault="009251DD" w:rsidP="009251DD">
      <w:pPr>
        <w:spacing w:line="480" w:lineRule="auto"/>
        <w:jc w:val="both"/>
        <w:rPr>
          <w:lang w:val="es-ES_tradnl"/>
        </w:rPr>
      </w:pPr>
      <w:r w:rsidRPr="009251DD">
        <w:rPr>
          <w:b/>
          <w:i/>
          <w:lang w:val="es-ES_tradnl"/>
        </w:rPr>
        <w:t>Comandantes Operacionales (C2)</w:t>
      </w:r>
      <w:r w:rsidRPr="009251DD">
        <w:rPr>
          <w:lang w:val="es-ES_tradnl"/>
        </w:rPr>
        <w:t xml:space="preserve"> </w:t>
      </w:r>
    </w:p>
    <w:p w14:paraId="235179C3" w14:textId="5C08FB1A" w:rsidR="009251DD" w:rsidRPr="009251DD" w:rsidRDefault="009251DD" w:rsidP="009251DD">
      <w:pPr>
        <w:spacing w:line="480" w:lineRule="auto"/>
        <w:jc w:val="both"/>
        <w:rPr>
          <w:lang w:val="es-ES_tradnl"/>
        </w:rPr>
      </w:pPr>
      <w:r w:rsidRPr="009251DD">
        <w:rPr>
          <w:lang w:val="es-ES_tradnl"/>
        </w:rPr>
        <w:t xml:space="preserve">Proporcionarán una visión desde los </w:t>
      </w:r>
      <w:r w:rsidRPr="00834E21">
        <w:rPr>
          <w:lang w:val="es-ES_tradnl"/>
        </w:rPr>
        <w:t>niveles operacional y estratégico,</w:t>
      </w:r>
      <w:r w:rsidRPr="009251DD">
        <w:rPr>
          <w:lang w:val="es-ES_tradnl"/>
        </w:rPr>
        <w:t xml:space="preserve"> enfocándose en la planificación, ejecución y coordinación de campañas desde centros de comando y control.</w:t>
      </w:r>
    </w:p>
    <w:p w14:paraId="146EE6D6" w14:textId="5E4464D8" w:rsidR="009251DD" w:rsidRPr="009251DD" w:rsidRDefault="009251DD" w:rsidP="009251DD">
      <w:pPr>
        <w:spacing w:line="480" w:lineRule="auto"/>
        <w:jc w:val="both"/>
        <w:rPr>
          <w:b/>
          <w:lang w:val="es-ES_tradnl"/>
        </w:rPr>
      </w:pPr>
      <w:r w:rsidRPr="009251DD">
        <w:rPr>
          <w:b/>
          <w:lang w:val="es-ES_tradnl"/>
        </w:rPr>
        <w:t>Áreas Temáticas Clave para las Entrevistas</w:t>
      </w:r>
    </w:p>
    <w:p w14:paraId="1E4858F4" w14:textId="3D20EF53" w:rsidR="009251DD" w:rsidRPr="009251DD" w:rsidRDefault="009251DD" w:rsidP="009251DD">
      <w:pPr>
        <w:spacing w:line="480" w:lineRule="auto"/>
        <w:jc w:val="both"/>
        <w:rPr>
          <w:lang w:val="es-ES_tradnl"/>
        </w:rPr>
      </w:pPr>
      <w:r w:rsidRPr="009251DD">
        <w:rPr>
          <w:lang w:val="es-ES_tradnl"/>
        </w:rPr>
        <w:t xml:space="preserve">Las entrevistas </w:t>
      </w:r>
      <w:r>
        <w:rPr>
          <w:lang w:val="es-ES_tradnl"/>
        </w:rPr>
        <w:t xml:space="preserve">buscaron </w:t>
      </w:r>
      <w:r w:rsidRPr="009251DD">
        <w:rPr>
          <w:lang w:val="es-ES_tradnl"/>
        </w:rPr>
        <w:t>explora</w:t>
      </w:r>
      <w:r>
        <w:rPr>
          <w:lang w:val="es-ES_tradnl"/>
        </w:rPr>
        <w:t>r</w:t>
      </w:r>
      <w:r w:rsidRPr="009251DD">
        <w:rPr>
          <w:lang w:val="es-ES_tradnl"/>
        </w:rPr>
        <w:t xml:space="preserve"> aspectos críticos de la toma de decisiones militares</w:t>
      </w:r>
      <w:r w:rsidR="00A70738">
        <w:rPr>
          <w:lang w:val="es-ES_tradnl"/>
        </w:rPr>
        <w:t>, específicamente el</w:t>
      </w:r>
      <w:r w:rsidRPr="009251DD">
        <w:rPr>
          <w:lang w:val="es-ES_tradnl"/>
        </w:rPr>
        <w:t xml:space="preserve"> proceso decisorio, la identificación de "fines, formas y medios", la evaluación y gestión de riesgos, y la interacción humano-</w:t>
      </w:r>
      <w:r w:rsidR="00300A80">
        <w:rPr>
          <w:lang w:val="es-ES_tradnl"/>
        </w:rPr>
        <w:t>Inteligencia Artificial (</w:t>
      </w:r>
      <w:r w:rsidRPr="009251DD">
        <w:rPr>
          <w:lang w:val="es-ES_tradnl"/>
        </w:rPr>
        <w:t>IA</w:t>
      </w:r>
      <w:r w:rsidR="00300A80">
        <w:rPr>
          <w:lang w:val="es-ES_tradnl"/>
        </w:rPr>
        <w:t>)</w:t>
      </w:r>
      <w:r w:rsidRPr="009251DD">
        <w:rPr>
          <w:lang w:val="es-ES_tradnl"/>
        </w:rPr>
        <w:t>, incluyendo consideraciones éticas y el equilibrio entre tecnología y juicio humano.</w:t>
      </w:r>
      <w:r>
        <w:rPr>
          <w:lang w:val="es-ES_tradnl"/>
        </w:rPr>
        <w:t xml:space="preserve"> </w:t>
      </w:r>
    </w:p>
    <w:p w14:paraId="417B8114" w14:textId="1D44D566" w:rsidR="00414D22" w:rsidRDefault="00A70738" w:rsidP="005A7B3F">
      <w:pPr>
        <w:spacing w:line="480" w:lineRule="auto"/>
        <w:ind w:firstLine="720"/>
        <w:jc w:val="both"/>
        <w:rPr>
          <w:lang w:val="es-ES_tradnl"/>
        </w:rPr>
      </w:pPr>
      <w:r>
        <w:rPr>
          <w:lang w:val="es-ES_tradnl"/>
        </w:rPr>
        <w:t>Así mismo</w:t>
      </w:r>
      <w:r w:rsidR="009251DD">
        <w:rPr>
          <w:lang w:val="es-ES_tradnl"/>
        </w:rPr>
        <w:t>, s</w:t>
      </w:r>
      <w:r w:rsidR="009251DD" w:rsidRPr="009251DD">
        <w:rPr>
          <w:lang w:val="es-ES_tradnl"/>
        </w:rPr>
        <w:t>e examin</w:t>
      </w:r>
      <w:r w:rsidR="009251DD">
        <w:rPr>
          <w:lang w:val="es-ES_tradnl"/>
        </w:rPr>
        <w:t>ó</w:t>
      </w:r>
      <w:r w:rsidR="009251DD" w:rsidRPr="009251DD">
        <w:rPr>
          <w:lang w:val="es-ES_tradnl"/>
        </w:rPr>
        <w:t xml:space="preserve"> el impacto de las capacidades/limitaciones humanas, la conciencia situacional, y la gestión de amenazas y errores (TEM</w:t>
      </w:r>
      <w:r w:rsidR="00414D22">
        <w:rPr>
          <w:lang w:val="es-ES_tradnl"/>
        </w:rPr>
        <w:t>-</w:t>
      </w:r>
      <w:proofErr w:type="spellStart"/>
      <w:r w:rsidR="00414D22">
        <w:rPr>
          <w:lang w:val="es-ES_tradnl"/>
        </w:rPr>
        <w:t>Threat</w:t>
      </w:r>
      <w:proofErr w:type="spellEnd"/>
      <w:r w:rsidR="00414D22">
        <w:rPr>
          <w:lang w:val="es-ES_tradnl"/>
        </w:rPr>
        <w:t xml:space="preserve"> Error </w:t>
      </w:r>
      <w:proofErr w:type="spellStart"/>
      <w:r w:rsidR="00414D22">
        <w:rPr>
          <w:lang w:val="es-ES_tradnl"/>
        </w:rPr>
        <w:t>Managment</w:t>
      </w:r>
      <w:proofErr w:type="spellEnd"/>
      <w:r w:rsidR="009251DD" w:rsidRPr="009251DD">
        <w:rPr>
          <w:lang w:val="es-ES_tradnl"/>
        </w:rPr>
        <w:t xml:space="preserve">), incluyendo el valor del entrenamiento </w:t>
      </w:r>
      <w:r w:rsidR="00414D22">
        <w:rPr>
          <w:lang w:val="es-ES_tradnl"/>
        </w:rPr>
        <w:t xml:space="preserve">de gestión de recursos de la tripulación </w:t>
      </w:r>
      <w:r w:rsidR="009251DD" w:rsidRPr="009251DD">
        <w:rPr>
          <w:lang w:val="es-ES_tradnl"/>
        </w:rPr>
        <w:t>(CRM</w:t>
      </w:r>
      <w:r w:rsidR="00414D22">
        <w:rPr>
          <w:lang w:val="es-ES_tradnl"/>
        </w:rPr>
        <w:t>-</w:t>
      </w:r>
      <w:r w:rsidR="00414D22" w:rsidRPr="00414D22">
        <w:rPr>
          <w:lang w:val="es-ES_tradnl"/>
        </w:rPr>
        <w:t xml:space="preserve"> </w:t>
      </w:r>
      <w:proofErr w:type="spellStart"/>
      <w:r w:rsidR="00414D22" w:rsidRPr="009251DD">
        <w:rPr>
          <w:lang w:val="es-ES_tradnl"/>
        </w:rPr>
        <w:t>Crew</w:t>
      </w:r>
      <w:proofErr w:type="spellEnd"/>
      <w:r w:rsidR="00414D22" w:rsidRPr="009251DD">
        <w:rPr>
          <w:lang w:val="es-ES_tradnl"/>
        </w:rPr>
        <w:t xml:space="preserve"> </w:t>
      </w:r>
      <w:proofErr w:type="spellStart"/>
      <w:r w:rsidR="00414D22" w:rsidRPr="009251DD">
        <w:rPr>
          <w:lang w:val="es-ES_tradnl"/>
        </w:rPr>
        <w:lastRenderedPageBreak/>
        <w:t>Resource</w:t>
      </w:r>
      <w:proofErr w:type="spellEnd"/>
      <w:r w:rsidR="00414D22" w:rsidRPr="009251DD">
        <w:rPr>
          <w:lang w:val="es-ES_tradnl"/>
        </w:rPr>
        <w:t xml:space="preserve"> Management</w:t>
      </w:r>
      <w:r w:rsidR="009251DD" w:rsidRPr="009251DD">
        <w:rPr>
          <w:lang w:val="es-ES_tradnl"/>
        </w:rPr>
        <w:t>)</w:t>
      </w:r>
      <w:r w:rsidR="009251DD">
        <w:rPr>
          <w:lang w:val="es-ES_tradnl"/>
        </w:rPr>
        <w:t xml:space="preserve"> y s</w:t>
      </w:r>
      <w:r w:rsidR="009251DD" w:rsidRPr="009251DD">
        <w:rPr>
          <w:lang w:val="es-ES_tradnl"/>
        </w:rPr>
        <w:t>e explor</w:t>
      </w:r>
      <w:r w:rsidR="009251DD">
        <w:rPr>
          <w:lang w:val="es-ES_tradnl"/>
        </w:rPr>
        <w:t>ó</w:t>
      </w:r>
      <w:r w:rsidR="009251DD" w:rsidRPr="009251DD">
        <w:rPr>
          <w:lang w:val="es-ES_tradnl"/>
        </w:rPr>
        <w:t xml:space="preserve"> cómo los centros de</w:t>
      </w:r>
      <w:r w:rsidR="00414D22">
        <w:rPr>
          <w:lang w:val="es-ES_tradnl"/>
        </w:rPr>
        <w:t xml:space="preserve"> comando y control</w:t>
      </w:r>
      <w:r w:rsidR="009251DD" w:rsidRPr="009251DD">
        <w:rPr>
          <w:lang w:val="es-ES_tradnl"/>
        </w:rPr>
        <w:t xml:space="preserve"> </w:t>
      </w:r>
      <w:r w:rsidR="00414D22">
        <w:rPr>
          <w:lang w:val="es-ES_tradnl"/>
        </w:rPr>
        <w:t>(</w:t>
      </w:r>
      <w:r w:rsidR="009251DD" w:rsidRPr="009251DD">
        <w:rPr>
          <w:lang w:val="es-ES_tradnl"/>
        </w:rPr>
        <w:t>C2</w:t>
      </w:r>
      <w:r w:rsidR="00414D22">
        <w:rPr>
          <w:lang w:val="es-ES_tradnl"/>
        </w:rPr>
        <w:t>)</w:t>
      </w:r>
      <w:r w:rsidR="009251DD" w:rsidRPr="009251DD">
        <w:rPr>
          <w:lang w:val="es-ES_tradnl"/>
        </w:rPr>
        <w:t xml:space="preserve"> integran y sincronizan actividades, así como la coordinación y comunicación efectiva con fuerzas conjuntas, multinacionales e </w:t>
      </w:r>
      <w:proofErr w:type="spellStart"/>
      <w:r w:rsidR="009251DD" w:rsidRPr="009251DD">
        <w:rPr>
          <w:lang w:val="es-ES_tradnl"/>
        </w:rPr>
        <w:t>interagenciales</w:t>
      </w:r>
      <w:proofErr w:type="spellEnd"/>
      <w:r w:rsidR="009251DD" w:rsidRPr="009251DD">
        <w:rPr>
          <w:lang w:val="es-ES_tradnl"/>
        </w:rPr>
        <w:t xml:space="preserve"> para lograr la unidad de esfuerzo. Se abordarán los desafíos y mejores prácticas en la interoperabilidad de sistemas y procedimientos.</w:t>
      </w:r>
    </w:p>
    <w:p w14:paraId="5F165594" w14:textId="77777777" w:rsidR="00D23D0D" w:rsidRPr="009251DD" w:rsidRDefault="00D23D0D" w:rsidP="005A7B3F">
      <w:pPr>
        <w:spacing w:line="480" w:lineRule="auto"/>
        <w:ind w:firstLine="720"/>
        <w:jc w:val="both"/>
        <w:rPr>
          <w:lang w:val="es-ES_tradnl"/>
        </w:rPr>
      </w:pPr>
    </w:p>
    <w:p w14:paraId="2DE6B314" w14:textId="4C03A9E3" w:rsidR="009251DD" w:rsidRPr="009251DD" w:rsidRDefault="009251DD" w:rsidP="009251DD">
      <w:pPr>
        <w:spacing w:line="480" w:lineRule="auto"/>
        <w:jc w:val="both"/>
        <w:rPr>
          <w:lang w:val="es-ES_tradnl"/>
        </w:rPr>
      </w:pPr>
      <w:r w:rsidRPr="009251DD">
        <w:rPr>
          <w:b/>
          <w:bCs/>
          <w:lang w:val="es-ES_tradnl"/>
        </w:rPr>
        <w:t>Análisis de Datos</w:t>
      </w:r>
    </w:p>
    <w:p w14:paraId="403F9344" w14:textId="367830C9" w:rsidR="009251DD" w:rsidRDefault="009251DD" w:rsidP="006B679F">
      <w:pPr>
        <w:spacing w:line="480" w:lineRule="auto"/>
        <w:jc w:val="both"/>
        <w:rPr>
          <w:lang w:val="es-ES_tradnl"/>
        </w:rPr>
      </w:pPr>
      <w:r w:rsidRPr="009251DD">
        <w:rPr>
          <w:lang w:val="es-ES_tradnl"/>
        </w:rPr>
        <w:t xml:space="preserve">La información obtenida de las entrevistas se </w:t>
      </w:r>
      <w:r w:rsidR="006B679F" w:rsidRPr="009251DD">
        <w:rPr>
          <w:lang w:val="es-ES_tradnl"/>
        </w:rPr>
        <w:t>transcri</w:t>
      </w:r>
      <w:r w:rsidR="006B679F">
        <w:rPr>
          <w:lang w:val="es-ES_tradnl"/>
        </w:rPr>
        <w:t>bió</w:t>
      </w:r>
      <w:r w:rsidRPr="009251DD">
        <w:rPr>
          <w:lang w:val="es-ES_tradnl"/>
        </w:rPr>
        <w:t xml:space="preserve"> y se somet</w:t>
      </w:r>
      <w:r>
        <w:rPr>
          <w:lang w:val="es-ES_tradnl"/>
        </w:rPr>
        <w:t>ió</w:t>
      </w:r>
      <w:r w:rsidRPr="009251DD">
        <w:rPr>
          <w:lang w:val="es-ES_tradnl"/>
        </w:rPr>
        <w:t xml:space="preserve"> a un </w:t>
      </w:r>
      <w:r w:rsidRPr="00834E21">
        <w:rPr>
          <w:lang w:val="es-ES_tradnl"/>
        </w:rPr>
        <w:t>análisis temático</w:t>
      </w:r>
      <w:r w:rsidRPr="009251DD">
        <w:rPr>
          <w:lang w:val="es-ES_tradnl"/>
        </w:rPr>
        <w:t xml:space="preserve"> utilizando el software </w:t>
      </w:r>
      <w:proofErr w:type="spellStart"/>
      <w:r w:rsidRPr="009251DD">
        <w:rPr>
          <w:b/>
          <w:bCs/>
          <w:lang w:val="es-ES_tradnl"/>
        </w:rPr>
        <w:t>Atlas.ti</w:t>
      </w:r>
      <w:proofErr w:type="spellEnd"/>
      <w:r w:rsidRPr="009251DD">
        <w:rPr>
          <w:lang w:val="es-ES_tradnl"/>
        </w:rPr>
        <w:t>. Esta herramienta facilit</w:t>
      </w:r>
      <w:r w:rsidR="006B679F">
        <w:rPr>
          <w:lang w:val="es-ES_tradnl"/>
        </w:rPr>
        <w:t>ó</w:t>
      </w:r>
      <w:r w:rsidRPr="009251DD">
        <w:rPr>
          <w:lang w:val="es-ES_tradnl"/>
        </w:rPr>
        <w:t xml:space="preserve"> la organización, codificación e interpretación de los datos cualitativos, permitiendo identificar patrones, desafíos y mejores prácticas para el desarrollo de propuestas </w:t>
      </w:r>
      <w:r w:rsidR="006B679F">
        <w:rPr>
          <w:lang w:val="es-ES_tradnl"/>
        </w:rPr>
        <w:t>relacionadas con la optimización del proceso de toma de decisiones en el desarrollo de operaciones aéreas</w:t>
      </w:r>
      <w:r w:rsidRPr="009251DD">
        <w:rPr>
          <w:lang w:val="es-ES_tradnl"/>
        </w:rPr>
        <w:t>.</w:t>
      </w:r>
    </w:p>
    <w:p w14:paraId="633E37CF" w14:textId="77777777" w:rsidR="00B460A5" w:rsidRDefault="00B460A5" w:rsidP="006B679F">
      <w:pPr>
        <w:spacing w:line="480" w:lineRule="auto"/>
        <w:jc w:val="both"/>
        <w:rPr>
          <w:lang w:val="es-ES_tradnl"/>
        </w:rPr>
      </w:pPr>
    </w:p>
    <w:p w14:paraId="6515CF0E" w14:textId="77777777" w:rsidR="00B460A5" w:rsidRDefault="00B460A5" w:rsidP="006B679F">
      <w:pPr>
        <w:spacing w:line="480" w:lineRule="auto"/>
        <w:jc w:val="both"/>
        <w:rPr>
          <w:lang w:val="es-ES_tradnl"/>
        </w:rPr>
      </w:pPr>
    </w:p>
    <w:p w14:paraId="3A172BE0" w14:textId="62B503B3" w:rsidR="005A7B3F" w:rsidRPr="005A7B3F" w:rsidRDefault="005A7B3F" w:rsidP="005A47FA">
      <w:pPr>
        <w:spacing w:line="480" w:lineRule="auto"/>
        <w:jc w:val="both"/>
        <w:rPr>
          <w:b/>
          <w:sz w:val="28"/>
          <w:lang w:val="es-ES_tradnl"/>
        </w:rPr>
      </w:pPr>
      <w:r w:rsidRPr="005A7B3F">
        <w:rPr>
          <w:b/>
          <w:sz w:val="28"/>
          <w:lang w:val="es-ES_tradnl"/>
        </w:rPr>
        <w:t>Objetivo 1: Entendiendo la toma de decisiones aéreas en las Fuerzas Militares de Colombia</w:t>
      </w:r>
      <w:r w:rsidR="00CE6CB4" w:rsidRPr="005A47FA">
        <w:rPr>
          <w:b/>
          <w:sz w:val="28"/>
          <w:lang w:val="es-ES_tradnl"/>
        </w:rPr>
        <w:t>: La brújula en el cielo colombiano</w:t>
      </w:r>
    </w:p>
    <w:p w14:paraId="0E4B0B34" w14:textId="2477A7C7" w:rsidR="00845ED1" w:rsidRDefault="00845ED1" w:rsidP="00845ED1">
      <w:pPr>
        <w:spacing w:line="480" w:lineRule="auto"/>
        <w:jc w:val="both"/>
        <w:rPr>
          <w:color w:val="000000" w:themeColor="text1"/>
          <w:lang w:val="es-ES_tradnl"/>
        </w:rPr>
      </w:pPr>
      <w:r w:rsidRPr="00845ED1">
        <w:rPr>
          <w:color w:val="000000" w:themeColor="text1"/>
          <w:lang w:val="es-ES_tradnl"/>
        </w:rPr>
        <w:t>Desde la cabina de una aeronave de combate como el KFIR de la FAC, el entorno operacional se presenta como un espacio de incertidumbre y velocidad constantes. En momentos cruciales de una misión, ya sea de interdicción, reconocimiento o defensa aérea, la claridad mental es imperativa. No hay espacio para vacilar cuando la seguridad del personal en tierra, la soberanía nacional o la integridad de la aeronave y el cumplimiento de la misión están en juego. La toma de decisiones en este entorno no es un acto solitario de intuición, sino el resultado de una interacción compleja entre la </w:t>
      </w:r>
      <w:r w:rsidRPr="00845ED1">
        <w:rPr>
          <w:b/>
          <w:bCs/>
          <w:color w:val="000000" w:themeColor="text1"/>
          <w:lang w:val="es-ES_tradnl"/>
        </w:rPr>
        <w:t>doctrina</w:t>
      </w:r>
      <w:r w:rsidRPr="00845ED1">
        <w:rPr>
          <w:color w:val="000000" w:themeColor="text1"/>
          <w:lang w:val="es-ES_tradnl"/>
        </w:rPr>
        <w:t xml:space="preserve"> que guía el pensamiento estratégico, </w:t>
      </w:r>
      <w:r w:rsidRPr="00845ED1">
        <w:rPr>
          <w:color w:val="000000" w:themeColor="text1"/>
          <w:lang w:val="es-ES_tradnl"/>
        </w:rPr>
        <w:lastRenderedPageBreak/>
        <w:t>los </w:t>
      </w:r>
      <w:r w:rsidRPr="00845ED1">
        <w:rPr>
          <w:b/>
          <w:bCs/>
          <w:color w:val="000000" w:themeColor="text1"/>
          <w:lang w:val="es-ES_tradnl"/>
        </w:rPr>
        <w:t>modelos mentales</w:t>
      </w:r>
      <w:r w:rsidRPr="00845ED1">
        <w:rPr>
          <w:color w:val="000000" w:themeColor="text1"/>
          <w:lang w:val="es-ES_tradnl"/>
        </w:rPr>
        <w:t> que estructuran la acción táctica y los </w:t>
      </w:r>
      <w:r w:rsidRPr="00845ED1">
        <w:rPr>
          <w:b/>
          <w:bCs/>
          <w:color w:val="000000" w:themeColor="text1"/>
          <w:lang w:val="es-ES_tradnl"/>
        </w:rPr>
        <w:t>sistemas de comando y control (C2)</w:t>
      </w:r>
      <w:r w:rsidRPr="00845ED1">
        <w:rPr>
          <w:color w:val="000000" w:themeColor="text1"/>
          <w:lang w:val="es-ES_tradnl"/>
        </w:rPr>
        <w:t> que habilitan la ejecución. Para comprender a fondo el estado actual de la toma de decisiones aéreas en Colombia, es fundamental analizar estos tres pilares, no solo en su concepción teórica sino también en su aplicación práctica, identificando las fracturas y debilidades sistémicas que emergen en el complejo teatro de operaciones nacional.</w:t>
      </w:r>
    </w:p>
    <w:p w14:paraId="12E392FC" w14:textId="4303483B" w:rsidR="00845ED1" w:rsidRDefault="00845ED1" w:rsidP="00845ED1">
      <w:pPr>
        <w:spacing w:line="480" w:lineRule="auto"/>
        <w:ind w:firstLine="720"/>
        <w:jc w:val="both"/>
        <w:rPr>
          <w:lang w:val="es-ES_tradnl"/>
        </w:rPr>
      </w:pPr>
      <w:r w:rsidRPr="005A47FA">
        <w:rPr>
          <w:lang w:val="es-ES_tradnl"/>
        </w:rPr>
        <w:t>Las Fuerzas Militares de Colombia</w:t>
      </w:r>
      <w:r>
        <w:rPr>
          <w:lang w:val="es-ES_tradnl"/>
        </w:rPr>
        <w:t xml:space="preserve"> (FF.MM)</w:t>
      </w:r>
      <w:r w:rsidRPr="005A47FA">
        <w:rPr>
          <w:lang w:val="es-ES_tradnl"/>
        </w:rPr>
        <w:t>, y en particular la FAC, no operan en un vacío. Se nutren de principios y filosofías que emanan de su propia experiencia y de la sabiduría acumulada por organizaciones militares de talla mundial como la OTAN y las fuerzas armadas de los Estados Unidos (la USAF y el US</w:t>
      </w:r>
      <w:r>
        <w:rPr>
          <w:lang w:val="es-ES_tradnl"/>
        </w:rPr>
        <w:t>ARMY</w:t>
      </w:r>
      <w:r w:rsidRPr="005A47FA">
        <w:rPr>
          <w:lang w:val="es-ES_tradnl"/>
        </w:rPr>
        <w:t xml:space="preserve">) donde el mejor ejemplo se materializa año tras año </w:t>
      </w:r>
      <w:r>
        <w:rPr>
          <w:lang w:val="es-ES_tradnl"/>
        </w:rPr>
        <w:t xml:space="preserve">en Colombia </w:t>
      </w:r>
      <w:r w:rsidRPr="005A47FA">
        <w:rPr>
          <w:lang w:val="es-ES_tradnl"/>
        </w:rPr>
        <w:t>con el ejercicio de interoperabilidad Relámpago, que en su décima versión en el año 2025 robustece sus escenarios y misiones, llamándose Relámpago de los Andes. Constituye un recorrido desde los principios más elevados de la estrategia hasta la realidad tangible en el panel de instrumentos de un KFIR, un recorrido que se nutre de la sabiduría acumulada por las grandes mentes militares y las experiencias de quienes han operado en el espacio aéreo.</w:t>
      </w:r>
    </w:p>
    <w:p w14:paraId="61DBF6EF" w14:textId="77777777" w:rsidR="00845ED1" w:rsidRDefault="00845ED1" w:rsidP="00845ED1">
      <w:pPr>
        <w:spacing w:line="480" w:lineRule="auto"/>
        <w:ind w:firstLine="720"/>
        <w:jc w:val="both"/>
        <w:rPr>
          <w:lang w:val="es-ES_tradnl"/>
        </w:rPr>
      </w:pPr>
    </w:p>
    <w:p w14:paraId="527E210E" w14:textId="77777777" w:rsidR="00845ED1" w:rsidRPr="005A47FA" w:rsidRDefault="00845ED1" w:rsidP="00845ED1">
      <w:pPr>
        <w:spacing w:line="480" w:lineRule="auto"/>
        <w:rPr>
          <w:b/>
          <w:lang w:val="es-ES_tradnl"/>
        </w:rPr>
      </w:pPr>
      <w:r w:rsidRPr="005A47FA">
        <w:rPr>
          <w:b/>
          <w:lang w:val="es-ES_tradnl"/>
        </w:rPr>
        <w:t>La Columna Vertebral Doctrinal: Guía en la Inmensidad Azul</w:t>
      </w:r>
    </w:p>
    <w:p w14:paraId="4BC70308" w14:textId="77777777" w:rsidR="00845ED1" w:rsidRDefault="00845ED1" w:rsidP="00845ED1">
      <w:pPr>
        <w:spacing w:line="480" w:lineRule="auto"/>
        <w:jc w:val="both"/>
        <w:rPr>
          <w:lang w:val="es-ES_tradnl"/>
        </w:rPr>
      </w:pPr>
      <w:r w:rsidRPr="005A47FA">
        <w:rPr>
          <w:lang w:val="es-ES_tradnl"/>
        </w:rPr>
        <w:t>En el contexto colombiano, los Manuales Fundamentales Conjuntos (MFC) son documentos esenciales. El MFC 1 establece que el dominio aéreo "</w:t>
      </w:r>
      <w:r w:rsidRPr="005A47FA">
        <w:rPr>
          <w:i/>
          <w:iCs/>
          <w:lang w:val="es-ES_tradnl"/>
        </w:rPr>
        <w:t>se extiende desde la superficie hasta la altura donde sus efectos sobre las operaciones son insignificantes</w:t>
      </w:r>
      <w:r w:rsidRPr="005A47FA">
        <w:rPr>
          <w:lang w:val="es-ES_tradnl"/>
        </w:rPr>
        <w:t xml:space="preserve">" (Fuerzas Militares de Colombia, 2018), un espacio donde la soberanía se defiende con cada patrulla. Los MFC 3 y MFC 5 profundizan en la planificación y ejecución de operaciones conjuntas, enfatizando la interoperabilidad. </w:t>
      </w:r>
    </w:p>
    <w:p w14:paraId="56B827E9" w14:textId="1F6D8135" w:rsidR="00845ED1" w:rsidRPr="005A47FA" w:rsidRDefault="00845ED1" w:rsidP="00845ED1">
      <w:pPr>
        <w:spacing w:line="480" w:lineRule="auto"/>
        <w:ind w:firstLine="720"/>
        <w:jc w:val="both"/>
        <w:rPr>
          <w:lang w:val="es-ES_tradnl"/>
        </w:rPr>
      </w:pPr>
      <w:r w:rsidRPr="005A47FA">
        <w:rPr>
          <w:lang w:val="es-ES_tradnl"/>
        </w:rPr>
        <w:lastRenderedPageBreak/>
        <w:t xml:space="preserve">El concepto de </w:t>
      </w:r>
      <w:proofErr w:type="spellStart"/>
      <w:r w:rsidRPr="005A47FA">
        <w:rPr>
          <w:lang w:val="es-ES_tradnl"/>
        </w:rPr>
        <w:t>Auftragstaktik</w:t>
      </w:r>
      <w:proofErr w:type="spellEnd"/>
      <w:r w:rsidRPr="005A47FA">
        <w:rPr>
          <w:lang w:val="es-ES_tradnl"/>
        </w:rPr>
        <w:t>, o Mando Tipo Misión, es el pilar de la doctrina militar occidental moderna. Se define como la filosofía que empodera a los subordinados para actuar con "iniciativa disciplinada" en ausencia de órdenes, o cuando las órdenes existentes ya no se ajustan a la situación, siempre que sus acciones se alineen con la intención del comandante. Este enfoque se basa en la confianza, no en el control absoluto. Requiere que un comandante "</w:t>
      </w:r>
      <w:r w:rsidRPr="005A47FA">
        <w:rPr>
          <w:i/>
          <w:iCs/>
          <w:lang w:val="es-ES_tradnl"/>
        </w:rPr>
        <w:t>mezcle el arte del mando con la ciencia del control</w:t>
      </w:r>
      <w:r w:rsidRPr="005A47FA">
        <w:rPr>
          <w:lang w:val="es-ES_tradnl"/>
        </w:rPr>
        <w:t>", proveyendo un entendimiento compartido del campo de batalla sin ahogar la libertad de acción</w:t>
      </w:r>
      <w:sdt>
        <w:sdtPr>
          <w:rPr>
            <w:lang w:val="es-ES_tradnl"/>
          </w:rPr>
          <w:id w:val="-518784163"/>
          <w:citation/>
        </w:sdtPr>
        <w:sdtContent>
          <w:r>
            <w:rPr>
              <w:lang w:val="es-ES_tradnl"/>
            </w:rPr>
            <w:fldChar w:fldCharType="begin"/>
          </w:r>
          <w:r>
            <w:rPr>
              <w:lang w:val="es-ES_tradnl"/>
            </w:rPr>
            <w:instrText xml:space="preserve">CITATION Cor25 \l 1034 </w:instrText>
          </w:r>
          <w:r>
            <w:rPr>
              <w:lang w:val="es-ES_tradnl"/>
            </w:rPr>
            <w:fldChar w:fldCharType="separate"/>
          </w:r>
          <w:r w:rsidR="00D67BC7">
            <w:rPr>
              <w:noProof/>
              <w:lang w:val="es-ES_tradnl"/>
            </w:rPr>
            <w:t xml:space="preserve"> (Carpenter, 2016)</w:t>
          </w:r>
          <w:r>
            <w:rPr>
              <w:lang w:val="es-ES_tradnl"/>
            </w:rPr>
            <w:fldChar w:fldCharType="end"/>
          </w:r>
        </w:sdtContent>
      </w:sdt>
      <w:r w:rsidRPr="005A47FA">
        <w:rPr>
          <w:lang w:val="es-ES_tradnl"/>
        </w:rPr>
        <w:t>. Un sistema de C2 efectivo, por lo tanto, no debe fomentar la micro gestión, sino entregar la "intención" del comandante de forma clara, visual y concisa, permitiendo que los líderes en el terreno tomen decisiones rápidas y audaces.</w:t>
      </w:r>
    </w:p>
    <w:p w14:paraId="71E002D0" w14:textId="3AC240C1" w:rsidR="00845ED1" w:rsidRDefault="00845ED1" w:rsidP="00845ED1">
      <w:pPr>
        <w:spacing w:line="480" w:lineRule="auto"/>
        <w:ind w:firstLine="720"/>
        <w:jc w:val="both"/>
        <w:rPr>
          <w:lang w:val="es-ES_tradnl"/>
        </w:rPr>
      </w:pPr>
      <w:r w:rsidRPr="005A47FA">
        <w:rPr>
          <w:lang w:val="es-ES_tradnl"/>
        </w:rPr>
        <w:t>La doctrina de la FAC </w:t>
      </w:r>
      <w:r>
        <w:rPr>
          <w:lang w:val="es-ES_tradnl"/>
        </w:rPr>
        <w:t>adopta este concepto</w:t>
      </w:r>
      <w:r w:rsidRPr="005A47FA">
        <w:rPr>
          <w:lang w:val="es-ES_tradnl"/>
        </w:rPr>
        <w:t>, enseñando el principio de "</w:t>
      </w:r>
      <w:r>
        <w:rPr>
          <w:i/>
          <w:iCs/>
          <w:lang w:val="es-ES_tradnl"/>
        </w:rPr>
        <w:t>mando centralizado y ejecución descentralizada</w:t>
      </w:r>
      <w:r w:rsidRPr="005A47FA">
        <w:rPr>
          <w:lang w:val="es-ES_tradnl"/>
        </w:rPr>
        <w:t xml:space="preserve">". Las decisiones estratégicas, que definen el "qué" y el "por qué" de la misión, se toman en los niveles superiores. No obstante, en la cabina, a miles de pies de altura y a cientos de nudos, el "cómo" y el "cuándo" se convierten en responsabilidad directa del operador. </w:t>
      </w:r>
      <w:r>
        <w:rPr>
          <w:lang w:val="es-ES_tradnl"/>
        </w:rPr>
        <w:t>Bien lo resumió</w:t>
      </w:r>
      <w:r w:rsidRPr="005A47FA">
        <w:rPr>
          <w:lang w:val="es-ES_tradnl"/>
        </w:rPr>
        <w:t xml:space="preserve"> el teórico de la guerra aérea Giulio </w:t>
      </w:r>
      <w:proofErr w:type="spellStart"/>
      <w:r w:rsidRPr="005A47FA">
        <w:rPr>
          <w:lang w:val="es-ES_tradnl"/>
        </w:rPr>
        <w:t>Douhet</w:t>
      </w:r>
      <w:proofErr w:type="spellEnd"/>
      <w:r w:rsidRPr="005A47FA">
        <w:rPr>
          <w:lang w:val="es-ES_tradnl"/>
        </w:rPr>
        <w:t> previó en </w:t>
      </w:r>
      <w:r w:rsidRPr="005A47FA">
        <w:rPr>
          <w:i/>
          <w:iCs/>
          <w:lang w:val="es-ES_tradnl"/>
        </w:rPr>
        <w:t>El dominio del aire</w:t>
      </w:r>
      <w:r w:rsidRPr="005A47FA">
        <w:rPr>
          <w:lang w:val="es-ES_tradnl"/>
        </w:rPr>
        <w:t> </w:t>
      </w:r>
      <w:sdt>
        <w:sdtPr>
          <w:rPr>
            <w:lang w:val="es-ES_tradnl"/>
          </w:rPr>
          <w:id w:val="1143623702"/>
          <w:citation/>
        </w:sdtPr>
        <w:sdtContent>
          <w:r>
            <w:rPr>
              <w:lang w:val="es-ES_tradnl"/>
            </w:rPr>
            <w:fldChar w:fldCharType="begin"/>
          </w:r>
          <w:r>
            <w:rPr>
              <w:lang w:val="es-ES_tradnl"/>
            </w:rPr>
            <w:instrText xml:space="preserve"> CITATION Dou83 \l 1034 </w:instrText>
          </w:r>
          <w:r>
            <w:rPr>
              <w:lang w:val="es-ES_tradnl"/>
            </w:rPr>
            <w:fldChar w:fldCharType="separate"/>
          </w:r>
          <w:r w:rsidR="00D67BC7">
            <w:rPr>
              <w:noProof/>
              <w:lang w:val="es-ES_tradnl"/>
            </w:rPr>
            <w:t>(Douhet, 1921/1983)</w:t>
          </w:r>
          <w:r>
            <w:rPr>
              <w:lang w:val="es-ES_tradnl"/>
            </w:rPr>
            <w:fldChar w:fldCharType="end"/>
          </w:r>
        </w:sdtContent>
      </w:sdt>
      <w:r w:rsidRPr="005A47FA">
        <w:rPr>
          <w:lang w:val="es-ES_tradnl"/>
        </w:rPr>
        <w:t xml:space="preserve">, </w:t>
      </w:r>
      <w:r w:rsidRPr="00BE2604">
        <w:rPr>
          <w:i/>
          <w:iCs/>
          <w:lang w:val="es-ES_tradnl"/>
        </w:rPr>
        <w:t>“</w:t>
      </w:r>
      <w:r w:rsidRPr="005A47FA">
        <w:rPr>
          <w:i/>
          <w:iCs/>
          <w:lang w:val="es-ES_tradnl"/>
        </w:rPr>
        <w:t>la velocidad y la autonomía en el aire exigen un mando que confíe en la iniciativa de los ejecutores</w:t>
      </w:r>
      <w:r w:rsidRPr="00BE2604">
        <w:rPr>
          <w:i/>
          <w:iCs/>
          <w:lang w:val="es-ES_tradnl"/>
        </w:rPr>
        <w:t>”</w:t>
      </w:r>
      <w:r w:rsidRPr="005A47FA">
        <w:rPr>
          <w:i/>
          <w:iCs/>
          <w:lang w:val="es-ES_tradnl"/>
        </w:rPr>
        <w:t>.</w:t>
      </w:r>
    </w:p>
    <w:p w14:paraId="4A11D8AB" w14:textId="10B53C8E" w:rsidR="00845ED1" w:rsidRDefault="00845ED1" w:rsidP="00B460A5">
      <w:pPr>
        <w:spacing w:line="480" w:lineRule="auto"/>
        <w:ind w:firstLine="720"/>
        <w:jc w:val="both"/>
        <w:rPr>
          <w:lang w:val="es-ES_tradnl"/>
        </w:rPr>
      </w:pPr>
      <w:r w:rsidRPr="005A47FA">
        <w:rPr>
          <w:lang w:val="es-ES_tradnl"/>
        </w:rPr>
        <w:t xml:space="preserve">Más allá de las fronteras nacionales, la doctrina de la OTAN y de las fuerzas armadas de los Estados Unidos (USAF y US </w:t>
      </w:r>
      <w:proofErr w:type="spellStart"/>
      <w:r w:rsidRPr="005A47FA">
        <w:rPr>
          <w:lang w:val="es-ES_tradnl"/>
        </w:rPr>
        <w:t>Army</w:t>
      </w:r>
      <w:proofErr w:type="spellEnd"/>
      <w:r w:rsidRPr="005A47FA">
        <w:rPr>
          <w:lang w:val="es-ES_tradnl"/>
        </w:rPr>
        <w:t>) ofrecen perspectivas valiosas. La OTAN, por ejemplo, ha sido pionera en el concepto de la guerra centrada en la red (</w:t>
      </w:r>
      <w:proofErr w:type="spellStart"/>
      <w:r w:rsidRPr="005A47FA">
        <w:rPr>
          <w:lang w:val="es-ES_tradnl"/>
        </w:rPr>
        <w:t>network-centric</w:t>
      </w:r>
      <w:proofErr w:type="spellEnd"/>
      <w:r w:rsidRPr="005A47FA">
        <w:rPr>
          <w:lang w:val="es-ES_tradnl"/>
        </w:rPr>
        <w:t xml:space="preserve"> </w:t>
      </w:r>
      <w:proofErr w:type="spellStart"/>
      <w:r w:rsidRPr="005A47FA">
        <w:rPr>
          <w:lang w:val="es-ES_tradnl"/>
        </w:rPr>
        <w:t>warfare</w:t>
      </w:r>
      <w:proofErr w:type="spellEnd"/>
      <w:r w:rsidRPr="005A47FA">
        <w:rPr>
          <w:lang w:val="es-ES_tradnl"/>
        </w:rPr>
        <w:t>)</w:t>
      </w:r>
      <w:r>
        <w:rPr>
          <w:noProof/>
          <w:lang w:val="es-ES_tradnl"/>
        </w:rPr>
        <w:t xml:space="preserve"> (Alberts y Hayes, 2003)</w:t>
      </w:r>
      <w:r w:rsidRPr="005A47FA">
        <w:rPr>
          <w:lang w:val="es-ES_tradnl"/>
        </w:rPr>
        <w:t xml:space="preserve">. </w:t>
      </w:r>
    </w:p>
    <w:p w14:paraId="1593C522" w14:textId="77777777" w:rsidR="00E500D0" w:rsidRDefault="00E500D0" w:rsidP="00B460A5">
      <w:pPr>
        <w:spacing w:line="480" w:lineRule="auto"/>
        <w:ind w:firstLine="720"/>
        <w:jc w:val="both"/>
        <w:rPr>
          <w:lang w:val="es-ES_tradnl"/>
        </w:rPr>
      </w:pPr>
    </w:p>
    <w:p w14:paraId="1B89482E" w14:textId="77777777" w:rsidR="00E500D0" w:rsidRDefault="00E500D0" w:rsidP="00B460A5">
      <w:pPr>
        <w:spacing w:line="480" w:lineRule="auto"/>
        <w:ind w:firstLine="720"/>
        <w:jc w:val="both"/>
        <w:rPr>
          <w:lang w:val="es-ES_tradnl"/>
        </w:rPr>
      </w:pPr>
    </w:p>
    <w:p w14:paraId="6BF1C911" w14:textId="77777777" w:rsidR="00845ED1" w:rsidRDefault="00845ED1" w:rsidP="00845ED1">
      <w:pPr>
        <w:pStyle w:val="Default"/>
        <w:widowControl/>
        <w:jc w:val="both"/>
        <w:rPr>
          <w:rFonts w:ascii="Times New Roman" w:hAnsi="Times New Roman" w:cs="Times New Roman"/>
          <w:bCs/>
          <w:color w:val="auto"/>
          <w:sz w:val="18"/>
          <w:szCs w:val="18"/>
          <w:lang w:val="es-ES_tradnl"/>
        </w:rPr>
      </w:pPr>
      <w:r w:rsidRPr="00C1377E">
        <w:rPr>
          <w:rFonts w:ascii="Times New Roman" w:hAnsi="Times New Roman" w:cs="Times New Roman"/>
          <w:b/>
          <w:color w:val="auto"/>
          <w:sz w:val="18"/>
          <w:szCs w:val="18"/>
          <w:lang w:val="es-CO"/>
        </w:rPr>
        <w:lastRenderedPageBreak/>
        <w:t>Figura 1.</w:t>
      </w:r>
      <w:r w:rsidRPr="00834E21">
        <w:rPr>
          <w:rFonts w:ascii="Times New Roman" w:hAnsi="Times New Roman" w:cs="Times New Roman"/>
          <w:b/>
          <w:color w:val="auto"/>
          <w:sz w:val="18"/>
          <w:szCs w:val="18"/>
          <w:lang w:val="es-CO"/>
        </w:rPr>
        <w:t xml:space="preserve"> </w:t>
      </w:r>
      <w:r>
        <w:rPr>
          <w:rFonts w:ascii="Times New Roman" w:hAnsi="Times New Roman" w:cs="Times New Roman"/>
          <w:bCs/>
          <w:color w:val="auto"/>
          <w:sz w:val="18"/>
          <w:szCs w:val="18"/>
          <w:lang w:val="es-ES_tradnl"/>
        </w:rPr>
        <w:t>I</w:t>
      </w:r>
      <w:r w:rsidRPr="00834E21">
        <w:rPr>
          <w:rFonts w:ascii="Times New Roman" w:hAnsi="Times New Roman" w:cs="Times New Roman"/>
          <w:bCs/>
          <w:color w:val="auto"/>
          <w:sz w:val="18"/>
          <w:szCs w:val="18"/>
          <w:lang w:val="es-ES_tradnl"/>
        </w:rPr>
        <w:t>lustra</w:t>
      </w:r>
      <w:r>
        <w:rPr>
          <w:rFonts w:ascii="Times New Roman" w:hAnsi="Times New Roman" w:cs="Times New Roman"/>
          <w:bCs/>
          <w:color w:val="auto"/>
          <w:sz w:val="18"/>
          <w:szCs w:val="18"/>
          <w:lang w:val="es-ES_tradnl"/>
        </w:rPr>
        <w:t>ción</w:t>
      </w:r>
      <w:r w:rsidRPr="00834E21">
        <w:rPr>
          <w:rFonts w:ascii="Times New Roman" w:hAnsi="Times New Roman" w:cs="Times New Roman"/>
          <w:bCs/>
          <w:color w:val="auto"/>
          <w:sz w:val="18"/>
          <w:szCs w:val="18"/>
          <w:lang w:val="es-ES_tradnl"/>
        </w:rPr>
        <w:t xml:space="preserve"> </w:t>
      </w:r>
      <w:r>
        <w:rPr>
          <w:rFonts w:ascii="Times New Roman" w:hAnsi="Times New Roman" w:cs="Times New Roman"/>
          <w:bCs/>
          <w:color w:val="auto"/>
          <w:sz w:val="18"/>
          <w:szCs w:val="18"/>
          <w:lang w:val="es-ES_tradnl"/>
        </w:rPr>
        <w:t>d</w:t>
      </w:r>
      <w:r w:rsidRPr="00834E21">
        <w:rPr>
          <w:rFonts w:ascii="Times New Roman" w:hAnsi="Times New Roman" w:cs="Times New Roman"/>
          <w:bCs/>
          <w:color w:val="auto"/>
          <w:sz w:val="18"/>
          <w:szCs w:val="18"/>
          <w:lang w:val="es-ES_tradnl"/>
        </w:rPr>
        <w:t>el concepto de </w:t>
      </w:r>
      <w:r w:rsidRPr="00834E21">
        <w:rPr>
          <w:rFonts w:ascii="Times New Roman" w:hAnsi="Times New Roman" w:cs="Times New Roman"/>
          <w:b/>
          <w:bCs/>
          <w:color w:val="auto"/>
          <w:sz w:val="18"/>
          <w:szCs w:val="18"/>
          <w:lang w:val="es-ES_tradnl"/>
        </w:rPr>
        <w:t>guerra centrada en la red</w:t>
      </w:r>
      <w:r w:rsidRPr="00834E21">
        <w:rPr>
          <w:rFonts w:ascii="Times New Roman" w:hAnsi="Times New Roman" w:cs="Times New Roman"/>
          <w:bCs/>
          <w:color w:val="auto"/>
          <w:sz w:val="18"/>
          <w:szCs w:val="18"/>
          <w:lang w:val="es-ES_tradnl"/>
        </w:rPr>
        <w:t> (Network-</w:t>
      </w:r>
      <w:proofErr w:type="spellStart"/>
      <w:r w:rsidRPr="00834E21">
        <w:rPr>
          <w:rFonts w:ascii="Times New Roman" w:hAnsi="Times New Roman" w:cs="Times New Roman"/>
          <w:bCs/>
          <w:color w:val="auto"/>
          <w:sz w:val="18"/>
          <w:szCs w:val="18"/>
          <w:lang w:val="es-ES_tradnl"/>
        </w:rPr>
        <w:t>Centric</w:t>
      </w:r>
      <w:proofErr w:type="spellEnd"/>
      <w:r w:rsidRPr="00834E21">
        <w:rPr>
          <w:rFonts w:ascii="Times New Roman" w:hAnsi="Times New Roman" w:cs="Times New Roman"/>
          <w:bCs/>
          <w:color w:val="auto"/>
          <w:sz w:val="18"/>
          <w:szCs w:val="18"/>
          <w:lang w:val="es-ES_tradnl"/>
        </w:rPr>
        <w:t xml:space="preserve"> </w:t>
      </w:r>
      <w:proofErr w:type="spellStart"/>
      <w:r w:rsidRPr="00834E21">
        <w:rPr>
          <w:rFonts w:ascii="Times New Roman" w:hAnsi="Times New Roman" w:cs="Times New Roman"/>
          <w:bCs/>
          <w:color w:val="auto"/>
          <w:sz w:val="18"/>
          <w:szCs w:val="18"/>
          <w:lang w:val="es-ES_tradnl"/>
        </w:rPr>
        <w:t>Warfare</w:t>
      </w:r>
      <w:proofErr w:type="spellEnd"/>
      <w:r w:rsidRPr="00834E21">
        <w:rPr>
          <w:rFonts w:ascii="Times New Roman" w:hAnsi="Times New Roman" w:cs="Times New Roman"/>
          <w:bCs/>
          <w:color w:val="auto"/>
          <w:sz w:val="18"/>
          <w:szCs w:val="18"/>
          <w:lang w:val="es-ES_tradnl"/>
        </w:rPr>
        <w:t>).</w:t>
      </w:r>
    </w:p>
    <w:p w14:paraId="44061BDC" w14:textId="77777777" w:rsidR="00396244" w:rsidRPr="00834E21" w:rsidRDefault="00396244" w:rsidP="00845ED1">
      <w:pPr>
        <w:pStyle w:val="Default"/>
        <w:widowControl/>
        <w:jc w:val="both"/>
        <w:rPr>
          <w:rFonts w:ascii="Times New Roman" w:hAnsi="Times New Roman" w:cs="Times New Roman"/>
          <w:b/>
          <w:color w:val="auto"/>
          <w:sz w:val="18"/>
          <w:szCs w:val="18"/>
          <w:lang w:val="es-CO"/>
        </w:rPr>
      </w:pPr>
    </w:p>
    <w:p w14:paraId="35BB78F4" w14:textId="77777777" w:rsidR="00845ED1" w:rsidRDefault="00845ED1" w:rsidP="00845ED1">
      <w:pPr>
        <w:pStyle w:val="Default"/>
        <w:widowControl/>
        <w:jc w:val="center"/>
        <w:rPr>
          <w:rFonts w:ascii="Times New Roman" w:hAnsi="Times New Roman" w:cs="Times New Roman"/>
          <w:b/>
          <w:color w:val="auto"/>
          <w:sz w:val="18"/>
          <w:szCs w:val="18"/>
          <w:lang w:val="es-CO"/>
        </w:rPr>
      </w:pPr>
      <w:r w:rsidRPr="00834E21">
        <w:rPr>
          <w:rFonts w:ascii="Times New Roman" w:hAnsi="Times New Roman" w:cs="Times New Roman"/>
          <w:b/>
          <w:noProof/>
          <w:color w:val="auto"/>
          <w:sz w:val="18"/>
          <w:szCs w:val="18"/>
          <w:lang w:val="es-CO"/>
        </w:rPr>
        <w:drawing>
          <wp:inline distT="0" distB="0" distL="0" distR="0" wp14:anchorId="7D0E13DF" wp14:editId="53170B79">
            <wp:extent cx="3398520" cy="2972444"/>
            <wp:effectExtent l="0" t="0" r="5080" b="0"/>
            <wp:docPr id="3" name="Picture 2" descr="A screenshot of a computer&#10;&#10;AI-generated content may be incorrect.">
              <a:extLst xmlns:a="http://schemas.openxmlformats.org/drawingml/2006/main">
                <a:ext uri="{FF2B5EF4-FFF2-40B4-BE49-F238E27FC236}">
                  <a16:creationId xmlns:a16="http://schemas.microsoft.com/office/drawing/2014/main" id="{506462E2-3ECA-1D31-B008-2CBD40F9D2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screenshot of a computer&#10;&#10;AI-generated content may be incorrect.">
                      <a:extLst>
                        <a:ext uri="{FF2B5EF4-FFF2-40B4-BE49-F238E27FC236}">
                          <a16:creationId xmlns:a16="http://schemas.microsoft.com/office/drawing/2014/main" id="{506462E2-3ECA-1D31-B008-2CBD40F9D2B8}"/>
                        </a:ext>
                      </a:extLst>
                    </pic:cNvPr>
                    <pic:cNvPicPr>
                      <a:picLocks noChangeAspect="1"/>
                    </pic:cNvPicPr>
                  </pic:nvPicPr>
                  <pic:blipFill>
                    <a:blip r:embed="rId15" cstate="print">
                      <a:extLst>
                        <a:ext uri="{28A0092B-C50C-407E-A947-70E740481C1C}">
                          <a14:useLocalDpi xmlns:a14="http://schemas.microsoft.com/office/drawing/2010/main" val="0"/>
                        </a:ext>
                      </a:extLst>
                    </a:blip>
                    <a:srcRect l="16153" t="28526" r="41687" b="14773"/>
                    <a:stretch>
                      <a:fillRect/>
                    </a:stretch>
                  </pic:blipFill>
                  <pic:spPr>
                    <a:xfrm>
                      <a:off x="0" y="0"/>
                      <a:ext cx="3518829" cy="3077669"/>
                    </a:xfrm>
                    <a:prstGeom prst="rect">
                      <a:avLst/>
                    </a:prstGeom>
                  </pic:spPr>
                </pic:pic>
              </a:graphicData>
            </a:graphic>
          </wp:inline>
        </w:drawing>
      </w:r>
    </w:p>
    <w:p w14:paraId="599D32D8" w14:textId="77777777" w:rsidR="00396244" w:rsidRPr="00AE5C6C" w:rsidRDefault="00396244" w:rsidP="00845ED1">
      <w:pPr>
        <w:pStyle w:val="Default"/>
        <w:widowControl/>
        <w:jc w:val="center"/>
        <w:rPr>
          <w:rFonts w:ascii="Times New Roman" w:hAnsi="Times New Roman" w:cs="Times New Roman"/>
          <w:b/>
          <w:color w:val="auto"/>
          <w:sz w:val="18"/>
          <w:szCs w:val="18"/>
          <w:lang w:val="es-CO"/>
        </w:rPr>
      </w:pPr>
    </w:p>
    <w:p w14:paraId="741BF224" w14:textId="77777777" w:rsidR="00845ED1" w:rsidRPr="00834E21" w:rsidRDefault="00845ED1" w:rsidP="00845ED1">
      <w:pPr>
        <w:pStyle w:val="Default"/>
        <w:widowControl/>
        <w:jc w:val="both"/>
        <w:rPr>
          <w:rFonts w:ascii="Times New Roman" w:hAnsi="Times New Roman" w:cs="Times New Roman"/>
          <w:b/>
          <w:color w:val="auto"/>
          <w:sz w:val="18"/>
          <w:szCs w:val="18"/>
          <w:lang w:val="es-CO"/>
        </w:rPr>
      </w:pPr>
      <w:r w:rsidRPr="00834E21">
        <w:rPr>
          <w:rFonts w:ascii="Times New Roman" w:hAnsi="Times New Roman" w:cs="Times New Roman"/>
          <w:b/>
          <w:color w:val="auto"/>
          <w:sz w:val="18"/>
          <w:szCs w:val="18"/>
          <w:lang w:val="es-CO"/>
        </w:rPr>
        <w:t xml:space="preserve">Fuente: </w:t>
      </w:r>
      <w:r>
        <w:rPr>
          <w:rFonts w:ascii="Times New Roman" w:hAnsi="Times New Roman" w:cs="Times New Roman"/>
          <w:bCs/>
          <w:color w:val="auto"/>
          <w:sz w:val="18"/>
          <w:szCs w:val="18"/>
          <w:lang w:val="es-CO"/>
        </w:rPr>
        <w:t>La i</w:t>
      </w:r>
      <w:proofErr w:type="spellStart"/>
      <w:r w:rsidRPr="00834E21">
        <w:rPr>
          <w:rFonts w:ascii="Times New Roman" w:hAnsi="Times New Roman" w:cs="Times New Roman"/>
          <w:bCs/>
          <w:color w:val="auto"/>
          <w:sz w:val="18"/>
          <w:szCs w:val="18"/>
          <w:lang w:val="es-ES_tradnl"/>
        </w:rPr>
        <w:t>m</w:t>
      </w:r>
      <w:r>
        <w:rPr>
          <w:rFonts w:ascii="Times New Roman" w:hAnsi="Times New Roman" w:cs="Times New Roman"/>
          <w:bCs/>
          <w:color w:val="auto"/>
          <w:sz w:val="18"/>
          <w:szCs w:val="18"/>
          <w:lang w:val="es-ES_tradnl"/>
        </w:rPr>
        <w:t>á</w:t>
      </w:r>
      <w:r w:rsidRPr="00834E21">
        <w:rPr>
          <w:rFonts w:ascii="Times New Roman" w:hAnsi="Times New Roman" w:cs="Times New Roman"/>
          <w:bCs/>
          <w:color w:val="auto"/>
          <w:sz w:val="18"/>
          <w:szCs w:val="18"/>
          <w:lang w:val="es-ES_tradnl"/>
        </w:rPr>
        <w:t>g</w:t>
      </w:r>
      <w:r>
        <w:rPr>
          <w:rFonts w:ascii="Times New Roman" w:hAnsi="Times New Roman" w:cs="Times New Roman"/>
          <w:bCs/>
          <w:color w:val="auto"/>
          <w:sz w:val="18"/>
          <w:szCs w:val="18"/>
          <w:lang w:val="es-ES_tradnl"/>
        </w:rPr>
        <w:t>e</w:t>
      </w:r>
      <w:r w:rsidRPr="00834E21">
        <w:rPr>
          <w:rFonts w:ascii="Times New Roman" w:hAnsi="Times New Roman" w:cs="Times New Roman"/>
          <w:bCs/>
          <w:color w:val="auto"/>
          <w:sz w:val="18"/>
          <w:szCs w:val="18"/>
          <w:lang w:val="es-ES_tradnl"/>
        </w:rPr>
        <w:t>n</w:t>
      </w:r>
      <w:proofErr w:type="spellEnd"/>
      <w:r w:rsidRPr="00834E21">
        <w:rPr>
          <w:rFonts w:ascii="Times New Roman" w:hAnsi="Times New Roman" w:cs="Times New Roman"/>
          <w:bCs/>
          <w:color w:val="auto"/>
          <w:sz w:val="18"/>
          <w:szCs w:val="18"/>
          <w:lang w:val="es-ES_tradnl"/>
        </w:rPr>
        <w:t xml:space="preserve"> y el concepto se derivan de la doctrina desarrollada por el Departamento de Defensa de EE. UU.</w:t>
      </w:r>
      <w:r>
        <w:rPr>
          <w:rFonts w:ascii="Times New Roman" w:hAnsi="Times New Roman" w:cs="Times New Roman"/>
          <w:bCs/>
          <w:noProof/>
          <w:color w:val="auto"/>
          <w:sz w:val="18"/>
          <w:szCs w:val="18"/>
          <w:lang w:val="es-ES_tradnl"/>
        </w:rPr>
        <w:t xml:space="preserve"> </w:t>
      </w:r>
      <w:r w:rsidRPr="00834E21">
        <w:rPr>
          <w:rFonts w:ascii="Times New Roman" w:hAnsi="Times New Roman" w:cs="Times New Roman"/>
          <w:noProof/>
          <w:color w:val="auto"/>
          <w:sz w:val="18"/>
          <w:szCs w:val="18"/>
          <w:lang w:val="es-ES_tradnl"/>
        </w:rPr>
        <w:t>(1999)</w:t>
      </w:r>
    </w:p>
    <w:p w14:paraId="6F25568C" w14:textId="77777777" w:rsidR="00845ED1" w:rsidRDefault="00845ED1" w:rsidP="00845ED1">
      <w:pPr>
        <w:spacing w:line="480" w:lineRule="auto"/>
        <w:ind w:firstLine="720"/>
        <w:jc w:val="center"/>
        <w:rPr>
          <w:lang w:val="es-ES_tradnl"/>
        </w:rPr>
      </w:pPr>
    </w:p>
    <w:p w14:paraId="0676224A" w14:textId="623BD725" w:rsidR="00845ED1" w:rsidRDefault="00845ED1" w:rsidP="00845ED1">
      <w:pPr>
        <w:spacing w:line="480" w:lineRule="auto"/>
        <w:ind w:firstLine="720"/>
        <w:jc w:val="both"/>
        <w:rPr>
          <w:lang w:val="es-ES_tradnl"/>
        </w:rPr>
      </w:pPr>
      <w:r w:rsidRPr="005A47FA">
        <w:rPr>
          <w:lang w:val="es-ES_tradnl"/>
        </w:rPr>
        <w:t xml:space="preserve">Desde la perspectiva operacional, esto se traduce en la promesa de que la información fluya libremente entre todos los nodos: la aeronave, otras plataformas aéreas amigas, satélites y centros de comando. Es la visión de poseer una imagen completa y actualizada del campo de batalla en todo momento, permitiendo una toma de decisiones más informada y oportuna. </w:t>
      </w:r>
      <w:r w:rsidR="00B460A5">
        <w:rPr>
          <w:lang w:val="es-ES_tradnl"/>
        </w:rPr>
        <w:t xml:space="preserve">Por </w:t>
      </w:r>
      <w:r w:rsidR="00951C65">
        <w:rPr>
          <w:lang w:val="es-ES_tradnl"/>
        </w:rPr>
        <w:t>ejemplo,</w:t>
      </w:r>
      <w:r w:rsidR="00B460A5">
        <w:rPr>
          <w:lang w:val="es-ES_tradnl"/>
        </w:rPr>
        <w:t xml:space="preserve"> e</w:t>
      </w:r>
      <w:r w:rsidRPr="005A47FA">
        <w:rPr>
          <w:lang w:val="es-ES_tradnl"/>
        </w:rPr>
        <w:t xml:space="preserve">l coronel John </w:t>
      </w:r>
      <w:proofErr w:type="spellStart"/>
      <w:r w:rsidRPr="005A47FA">
        <w:rPr>
          <w:lang w:val="es-ES_tradnl"/>
        </w:rPr>
        <w:t>Warden</w:t>
      </w:r>
      <w:proofErr w:type="spellEnd"/>
      <w:r w:rsidRPr="005A47FA">
        <w:rPr>
          <w:lang w:val="es-ES_tradnl"/>
        </w:rPr>
        <w:t> </w:t>
      </w:r>
      <w:r>
        <w:rPr>
          <w:noProof/>
          <w:lang w:val="es-ES_tradnl"/>
        </w:rPr>
        <w:t>(1995)</w:t>
      </w:r>
      <w:r w:rsidRPr="005A47FA">
        <w:rPr>
          <w:lang w:val="es-ES_tradnl"/>
        </w:rPr>
        <w:t>, con su teoría de los "cinco anillos" y la importancia de atacar el centro de gravedad del enemigo, ha influido profundamente en la comprensión del poder aéreo y la necesidad de una toma de decisiones estratégica y táctica interconectada.</w:t>
      </w:r>
    </w:p>
    <w:p w14:paraId="17E40DA8" w14:textId="77777777" w:rsidR="00845ED1" w:rsidRDefault="00845ED1" w:rsidP="00845ED1">
      <w:pPr>
        <w:spacing w:line="480" w:lineRule="auto"/>
        <w:ind w:firstLine="720"/>
        <w:jc w:val="both"/>
        <w:rPr>
          <w:lang w:val="es-ES_tradnl"/>
        </w:rPr>
      </w:pPr>
    </w:p>
    <w:p w14:paraId="7BD5A33D" w14:textId="77777777" w:rsidR="00845ED1" w:rsidRPr="005A47FA" w:rsidRDefault="00845ED1" w:rsidP="00845ED1">
      <w:pPr>
        <w:spacing w:line="480" w:lineRule="auto"/>
        <w:rPr>
          <w:b/>
          <w:lang w:val="es-ES_tradnl"/>
        </w:rPr>
      </w:pPr>
      <w:r w:rsidRPr="005A47FA">
        <w:rPr>
          <w:b/>
          <w:lang w:val="es-ES_tradnl"/>
        </w:rPr>
        <w:t>Modelos de Decisión: Navegando la Complejidad del Combate Aéreo</w:t>
      </w:r>
    </w:p>
    <w:p w14:paraId="50D984AA" w14:textId="438263C9" w:rsidR="00845ED1" w:rsidRDefault="00845ED1" w:rsidP="00845ED1">
      <w:pPr>
        <w:spacing w:line="480" w:lineRule="auto"/>
        <w:jc w:val="both"/>
        <w:rPr>
          <w:lang w:val="es-ES_tradnl"/>
        </w:rPr>
      </w:pPr>
      <w:r>
        <w:rPr>
          <w:lang w:val="es-ES_tradnl"/>
        </w:rPr>
        <w:t>Desde la</w:t>
      </w:r>
      <w:r w:rsidRPr="005A47FA">
        <w:rPr>
          <w:lang w:val="es-ES_tradnl"/>
        </w:rPr>
        <w:t xml:space="preserve"> cabina de un </w:t>
      </w:r>
      <w:r>
        <w:rPr>
          <w:lang w:val="es-ES_tradnl"/>
        </w:rPr>
        <w:t>KFIR</w:t>
      </w:r>
      <w:r w:rsidRPr="005A47FA">
        <w:rPr>
          <w:lang w:val="es-ES_tradnl"/>
        </w:rPr>
        <w:t xml:space="preserve">, la intuición es vital, pero no es suficiente. Se requieren marcos mentales, modelos que ayuden a procesar la avalancha de información y a elegir el mejor </w:t>
      </w:r>
      <w:r w:rsidRPr="005A47FA">
        <w:rPr>
          <w:lang w:val="es-ES_tradnl"/>
        </w:rPr>
        <w:lastRenderedPageBreak/>
        <w:t>camino.</w:t>
      </w:r>
      <w:r>
        <w:rPr>
          <w:lang w:val="es-ES_tradnl"/>
        </w:rPr>
        <w:t xml:space="preserve"> En un combate cerrado por ejemplo o </w:t>
      </w:r>
      <w:proofErr w:type="spellStart"/>
      <w:r>
        <w:rPr>
          <w:lang w:val="es-ES_tradnl"/>
        </w:rPr>
        <w:t>Dogfight</w:t>
      </w:r>
      <w:proofErr w:type="spellEnd"/>
      <w:r>
        <w:rPr>
          <w:lang w:val="es-ES_tradnl"/>
        </w:rPr>
        <w:t xml:space="preserve"> (Pelea de perros por su traducción al español) es importante ejecutar una y otra vez un modelo de toma de decisiones que permita al piloto sobrevivir a los diferentes cambios y variables que ponen en riesgo la integridad de su nave, de su escuadrilla y la de su propia vida. Para el caso de un piloto de </w:t>
      </w:r>
      <w:proofErr w:type="spellStart"/>
      <w:r>
        <w:rPr>
          <w:lang w:val="es-ES_tradnl"/>
        </w:rPr>
        <w:t>K</w:t>
      </w:r>
      <w:r w:rsidR="00B460A5">
        <w:rPr>
          <w:lang w:val="es-ES_tradnl"/>
        </w:rPr>
        <w:t>fir</w:t>
      </w:r>
      <w:proofErr w:type="spellEnd"/>
      <w:r>
        <w:rPr>
          <w:lang w:val="es-ES_tradnl"/>
        </w:rPr>
        <w:t xml:space="preserve">, se utiliza uno </w:t>
      </w:r>
      <w:r w:rsidRPr="005A47FA">
        <w:rPr>
          <w:lang w:val="es-ES_tradnl"/>
        </w:rPr>
        <w:t xml:space="preserve">de los modelos más influyentes en el ámbito militar </w:t>
      </w:r>
      <w:r w:rsidR="00B460A5">
        <w:rPr>
          <w:lang w:val="es-ES_tradnl"/>
        </w:rPr>
        <w:t>como</w:t>
      </w:r>
      <w:r w:rsidRPr="005A47FA">
        <w:rPr>
          <w:lang w:val="es-ES_tradnl"/>
        </w:rPr>
        <w:t xml:space="preserve"> el OODA </w:t>
      </w:r>
      <w:proofErr w:type="spellStart"/>
      <w:r w:rsidRPr="005A47FA">
        <w:rPr>
          <w:lang w:val="es-ES_tradnl"/>
        </w:rPr>
        <w:t>Loop</w:t>
      </w:r>
      <w:proofErr w:type="spellEnd"/>
      <w:r w:rsidRPr="005A47FA">
        <w:rPr>
          <w:lang w:val="es-ES_tradnl"/>
        </w:rPr>
        <w:t xml:space="preserve"> (Observar, Orientar, Decidir, Actuar), propuesto por el coronel John Boyd. La operación aérea puede conceptualizarse como un ciclo OODA</w:t>
      </w:r>
      <w:r w:rsidRPr="00ED12F3">
        <w:rPr>
          <w:rFonts w:asciiTheme="minorHAnsi" w:eastAsiaTheme="minorHAnsi" w:hAnsiTheme="minorHAnsi" w:cstheme="minorBidi"/>
          <w:kern w:val="2"/>
          <w:lang w:val="es-ES_tradnl"/>
          <w14:ligatures w14:val="standardContextual"/>
        </w:rPr>
        <w:t xml:space="preserve"> </w:t>
      </w:r>
      <w:r w:rsidRPr="005A47FA">
        <w:rPr>
          <w:lang w:val="es-ES_tradnl"/>
        </w:rPr>
        <w:t>como señala Boyd en </w:t>
      </w:r>
      <w:r>
        <w:rPr>
          <w:lang w:val="es-ES_tradnl"/>
        </w:rPr>
        <w:t>“</w:t>
      </w:r>
      <w:r w:rsidRPr="005A47FA">
        <w:rPr>
          <w:i/>
          <w:iCs/>
          <w:lang w:val="es-ES_tradnl"/>
        </w:rPr>
        <w:t xml:space="preserve">A </w:t>
      </w:r>
      <w:proofErr w:type="spellStart"/>
      <w:r w:rsidRPr="005A47FA">
        <w:rPr>
          <w:i/>
          <w:iCs/>
          <w:lang w:val="es-ES_tradnl"/>
        </w:rPr>
        <w:t>Discourse</w:t>
      </w:r>
      <w:proofErr w:type="spellEnd"/>
      <w:r w:rsidRPr="005A47FA">
        <w:rPr>
          <w:i/>
          <w:iCs/>
          <w:lang w:val="es-ES_tradnl"/>
        </w:rPr>
        <w:t xml:space="preserve"> </w:t>
      </w:r>
      <w:proofErr w:type="spellStart"/>
      <w:r w:rsidRPr="005A47FA">
        <w:rPr>
          <w:i/>
          <w:iCs/>
          <w:lang w:val="es-ES_tradnl"/>
        </w:rPr>
        <w:t>on</w:t>
      </w:r>
      <w:proofErr w:type="spellEnd"/>
      <w:r w:rsidRPr="005A47FA">
        <w:rPr>
          <w:i/>
          <w:iCs/>
          <w:lang w:val="es-ES_tradnl"/>
        </w:rPr>
        <w:t xml:space="preserve"> </w:t>
      </w:r>
      <w:proofErr w:type="spellStart"/>
      <w:r w:rsidRPr="005A47FA">
        <w:rPr>
          <w:i/>
          <w:iCs/>
          <w:lang w:val="es-ES_tradnl"/>
        </w:rPr>
        <w:t>Winning</w:t>
      </w:r>
      <w:proofErr w:type="spellEnd"/>
      <w:r w:rsidRPr="005A47FA">
        <w:rPr>
          <w:i/>
          <w:iCs/>
          <w:lang w:val="es-ES_tradnl"/>
        </w:rPr>
        <w:t xml:space="preserve"> and </w:t>
      </w:r>
      <w:proofErr w:type="spellStart"/>
      <w:r w:rsidRPr="005A47FA">
        <w:rPr>
          <w:i/>
          <w:iCs/>
          <w:lang w:val="es-ES_tradnl"/>
        </w:rPr>
        <w:t>Losing</w:t>
      </w:r>
      <w:proofErr w:type="spellEnd"/>
      <w:r>
        <w:rPr>
          <w:lang w:val="es-ES_tradnl"/>
        </w:rPr>
        <w:t>”</w:t>
      </w:r>
      <w:r w:rsidRPr="005A47FA">
        <w:rPr>
          <w:lang w:val="es-ES_tradnl"/>
        </w:rPr>
        <w:t> </w:t>
      </w:r>
      <w:sdt>
        <w:sdtPr>
          <w:rPr>
            <w:rFonts w:asciiTheme="minorHAnsi" w:eastAsiaTheme="minorHAnsi" w:hAnsiTheme="minorHAnsi" w:cstheme="minorBidi"/>
            <w:kern w:val="2"/>
            <w:lang w:val="es-ES_tradnl"/>
            <w14:ligatures w14:val="standardContextual"/>
          </w:rPr>
          <w:id w:val="-1380695440"/>
          <w:citation/>
        </w:sdtPr>
        <w:sdtContent>
          <w:r>
            <w:rPr>
              <w:rFonts w:asciiTheme="minorHAnsi" w:eastAsiaTheme="minorHAnsi" w:hAnsiTheme="minorHAnsi" w:cstheme="minorBidi"/>
              <w:kern w:val="2"/>
              <w:lang w:val="es-ES_tradnl"/>
              <w14:ligatures w14:val="standardContextual"/>
            </w:rPr>
            <w:fldChar w:fldCharType="begin"/>
          </w:r>
          <w:r>
            <w:rPr>
              <w:lang w:val="es-ES_tradnl"/>
            </w:rPr>
            <w:instrText xml:space="preserve"> CITATION Col181 \l 1034 </w:instrText>
          </w:r>
          <w:r>
            <w:rPr>
              <w:rFonts w:asciiTheme="minorHAnsi" w:eastAsiaTheme="minorHAnsi" w:hAnsiTheme="minorHAnsi" w:cstheme="minorBidi"/>
              <w:kern w:val="2"/>
              <w:lang w:val="es-ES_tradnl"/>
              <w14:ligatures w14:val="standardContextual"/>
            </w:rPr>
            <w:fldChar w:fldCharType="separate"/>
          </w:r>
          <w:r w:rsidR="00D67BC7">
            <w:rPr>
              <w:noProof/>
              <w:lang w:val="es-ES_tradnl"/>
            </w:rPr>
            <w:t>(Boyd, 2018)</w:t>
          </w:r>
          <w:r>
            <w:rPr>
              <w:rFonts w:asciiTheme="minorHAnsi" w:eastAsiaTheme="minorHAnsi" w:hAnsiTheme="minorHAnsi" w:cstheme="minorBidi"/>
              <w:kern w:val="2"/>
              <w:lang w:val="es-ES_tradnl"/>
              <w14:ligatures w14:val="standardContextual"/>
            </w:rPr>
            <w:fldChar w:fldCharType="end"/>
          </w:r>
        </w:sdtContent>
      </w:sdt>
      <w:r w:rsidRPr="005A47FA">
        <w:rPr>
          <w:lang w:val="es-ES_tradnl"/>
        </w:rPr>
        <w:t xml:space="preserve"> constante</w:t>
      </w:r>
      <w:r>
        <w:rPr>
          <w:lang w:val="es-ES_tradnl"/>
        </w:rPr>
        <w:t>, argumentando</w:t>
      </w:r>
      <w:r w:rsidRPr="00845ED1">
        <w:rPr>
          <w:lang w:val="es-ES_tradnl"/>
        </w:rPr>
        <w:t xml:space="preserve"> que, en un conflicto, la victoria no pertenece necesariamente al más fuerte, sino al que puede procesar este ciclo más rápido que su adversario, "entrando" en su ciclo de decisión y generando caos y parálisis. La fase de "Orientar" es la más crítica, pues es donde la experiencia, el entrenamiento y los datos se fusionan para crear una imagen mental del mundo.</w:t>
      </w:r>
    </w:p>
    <w:p w14:paraId="1459AF56" w14:textId="77777777" w:rsidR="00B460A5" w:rsidRPr="00845ED1" w:rsidRDefault="00B460A5" w:rsidP="00845ED1">
      <w:pPr>
        <w:spacing w:line="480" w:lineRule="auto"/>
        <w:jc w:val="both"/>
        <w:rPr>
          <w:lang w:val="es-ES_tradnl"/>
        </w:rPr>
      </w:pPr>
    </w:p>
    <w:p w14:paraId="36C9B0D8" w14:textId="57B8BEDF" w:rsidR="00845ED1" w:rsidRPr="009A448B" w:rsidRDefault="00845ED1" w:rsidP="00396244">
      <w:pPr>
        <w:spacing w:line="276" w:lineRule="auto"/>
        <w:jc w:val="both"/>
        <w:rPr>
          <w:bCs/>
          <w:sz w:val="18"/>
          <w:szCs w:val="18"/>
        </w:rPr>
      </w:pPr>
      <w:r w:rsidRPr="00C1377E">
        <w:rPr>
          <w:b/>
          <w:sz w:val="18"/>
          <w:szCs w:val="18"/>
          <w:lang w:val="es-CO"/>
        </w:rPr>
        <w:t xml:space="preserve">Figura </w:t>
      </w:r>
      <w:r>
        <w:rPr>
          <w:b/>
          <w:sz w:val="18"/>
          <w:szCs w:val="18"/>
          <w:lang w:val="es-CO"/>
        </w:rPr>
        <w:t>2</w:t>
      </w:r>
      <w:r w:rsidRPr="00C1377E">
        <w:rPr>
          <w:b/>
          <w:sz w:val="18"/>
          <w:szCs w:val="18"/>
          <w:lang w:val="es-CO"/>
        </w:rPr>
        <w:t>.</w:t>
      </w:r>
      <w:r w:rsidRPr="009A448B">
        <w:rPr>
          <w:b/>
          <w:sz w:val="18"/>
          <w:szCs w:val="18"/>
          <w:lang w:val="es-CO"/>
        </w:rPr>
        <w:t xml:space="preserve"> </w:t>
      </w:r>
      <w:r w:rsidRPr="009A448B">
        <w:rPr>
          <w:bCs/>
          <w:sz w:val="18"/>
          <w:szCs w:val="18"/>
          <w:lang w:val="es-ES"/>
        </w:rPr>
        <w:t xml:space="preserve">El ciclo OODA. El esbozo final de Boyd del ciclo OODA, tal como se presenta en su resumen de "Un discurso sobre ganar y perder", al que se refirió como "la gran contracción", 28 de junio de 1995. Adaptado de </w:t>
      </w:r>
      <w:proofErr w:type="spellStart"/>
      <w:r w:rsidRPr="009A448B">
        <w:rPr>
          <w:bCs/>
          <w:sz w:val="18"/>
          <w:szCs w:val="18"/>
          <w:lang w:val="es-ES"/>
        </w:rPr>
        <w:t>Hammond</w:t>
      </w:r>
      <w:proofErr w:type="spellEnd"/>
      <w:r w:rsidRPr="009A448B">
        <w:rPr>
          <w:bCs/>
          <w:sz w:val="18"/>
          <w:szCs w:val="18"/>
          <w:lang w:val="es-ES"/>
        </w:rPr>
        <w:t xml:space="preserve">, </w:t>
      </w:r>
      <w:proofErr w:type="spellStart"/>
      <w:r w:rsidRPr="009A448B">
        <w:rPr>
          <w:bCs/>
          <w:sz w:val="18"/>
          <w:szCs w:val="18"/>
          <w:lang w:val="es-ES"/>
        </w:rPr>
        <w:t>Mind</w:t>
      </w:r>
      <w:proofErr w:type="spellEnd"/>
      <w:r w:rsidRPr="009A448B">
        <w:rPr>
          <w:bCs/>
          <w:sz w:val="18"/>
          <w:szCs w:val="18"/>
          <w:lang w:val="es-ES"/>
        </w:rPr>
        <w:t xml:space="preserve"> </w:t>
      </w:r>
      <w:proofErr w:type="spellStart"/>
      <w:r w:rsidRPr="009A448B">
        <w:rPr>
          <w:bCs/>
          <w:sz w:val="18"/>
          <w:szCs w:val="18"/>
          <w:lang w:val="es-ES"/>
        </w:rPr>
        <w:t>of</w:t>
      </w:r>
      <w:proofErr w:type="spellEnd"/>
      <w:r w:rsidRPr="009A448B">
        <w:rPr>
          <w:bCs/>
          <w:sz w:val="18"/>
          <w:szCs w:val="18"/>
          <w:lang w:val="es-ES"/>
        </w:rPr>
        <w:t xml:space="preserve"> </w:t>
      </w:r>
      <w:proofErr w:type="spellStart"/>
      <w:r w:rsidRPr="009A448B">
        <w:rPr>
          <w:bCs/>
          <w:sz w:val="18"/>
          <w:szCs w:val="18"/>
          <w:lang w:val="es-ES"/>
        </w:rPr>
        <w:t>War</w:t>
      </w:r>
      <w:proofErr w:type="spellEnd"/>
      <w:r w:rsidRPr="009A448B">
        <w:rPr>
          <w:bCs/>
          <w:sz w:val="18"/>
          <w:szCs w:val="18"/>
          <w:lang w:val="es-ES"/>
        </w:rPr>
        <w:t>, 190.</w:t>
      </w:r>
      <w:sdt>
        <w:sdtPr>
          <w:rPr>
            <w:bCs/>
            <w:sz w:val="18"/>
            <w:szCs w:val="18"/>
            <w:lang w:val="es-ES"/>
          </w:rPr>
          <w:id w:val="-443379684"/>
          <w:citation/>
        </w:sdtPr>
        <w:sdtContent>
          <w:r>
            <w:rPr>
              <w:bCs/>
              <w:sz w:val="18"/>
              <w:szCs w:val="18"/>
              <w:lang w:val="es-ES"/>
            </w:rPr>
            <w:fldChar w:fldCharType="begin"/>
          </w:r>
          <w:r>
            <w:rPr>
              <w:bCs/>
              <w:sz w:val="18"/>
              <w:szCs w:val="18"/>
              <w:lang w:val="es-ES_tradnl"/>
            </w:rPr>
            <w:instrText xml:space="preserve"> CITATION Col181 \l 1034 </w:instrText>
          </w:r>
          <w:r>
            <w:rPr>
              <w:bCs/>
              <w:sz w:val="18"/>
              <w:szCs w:val="18"/>
              <w:lang w:val="es-ES"/>
            </w:rPr>
            <w:fldChar w:fldCharType="separate"/>
          </w:r>
          <w:r w:rsidR="00D67BC7">
            <w:rPr>
              <w:bCs/>
              <w:noProof/>
              <w:sz w:val="18"/>
              <w:szCs w:val="18"/>
              <w:lang w:val="es-ES_tradnl"/>
            </w:rPr>
            <w:t xml:space="preserve"> </w:t>
          </w:r>
          <w:r w:rsidR="00D67BC7" w:rsidRPr="00D67BC7">
            <w:rPr>
              <w:noProof/>
              <w:sz w:val="18"/>
              <w:szCs w:val="18"/>
              <w:lang w:val="es-ES_tradnl"/>
            </w:rPr>
            <w:t>(Boyd, 2018)</w:t>
          </w:r>
          <w:r>
            <w:rPr>
              <w:bCs/>
              <w:sz w:val="18"/>
              <w:szCs w:val="18"/>
              <w:lang w:val="es-ES"/>
            </w:rPr>
            <w:fldChar w:fldCharType="end"/>
          </w:r>
        </w:sdtContent>
      </w:sdt>
    </w:p>
    <w:p w14:paraId="729223CF" w14:textId="77777777" w:rsidR="00845ED1" w:rsidRPr="009A448B" w:rsidRDefault="00845ED1" w:rsidP="00845ED1">
      <w:pPr>
        <w:pStyle w:val="Default"/>
        <w:widowControl/>
        <w:jc w:val="center"/>
        <w:rPr>
          <w:rFonts w:ascii="Times New Roman" w:hAnsi="Times New Roman" w:cs="Times New Roman"/>
          <w:b/>
          <w:color w:val="auto"/>
          <w:sz w:val="18"/>
          <w:szCs w:val="18"/>
          <w:lang w:val="es-CO"/>
        </w:rPr>
      </w:pPr>
      <w:r w:rsidRPr="009A448B">
        <w:rPr>
          <w:rFonts w:ascii="Times New Roman" w:hAnsi="Times New Roman" w:cs="Times New Roman"/>
          <w:b/>
          <w:noProof/>
          <w:color w:val="auto"/>
          <w:sz w:val="18"/>
          <w:szCs w:val="18"/>
          <w:lang w:val="es-CO"/>
        </w:rPr>
        <w:drawing>
          <wp:inline distT="0" distB="0" distL="0" distR="0" wp14:anchorId="1A99D8CA" wp14:editId="1AF2715C">
            <wp:extent cx="4660132" cy="2717800"/>
            <wp:effectExtent l="0" t="0" r="1270" b="0"/>
            <wp:docPr id="5" name="Picture 4" descr="A screenshot of a computer&#10;&#10;AI-generated content may be incorrect.">
              <a:extLst xmlns:a="http://schemas.openxmlformats.org/drawingml/2006/main">
                <a:ext uri="{FF2B5EF4-FFF2-40B4-BE49-F238E27FC236}">
                  <a16:creationId xmlns:a16="http://schemas.microsoft.com/office/drawing/2014/main" id="{2A600D52-727C-B090-0927-CFDBD5124E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screenshot of a computer&#10;&#10;AI-generated content may be incorrect.">
                      <a:extLst>
                        <a:ext uri="{FF2B5EF4-FFF2-40B4-BE49-F238E27FC236}">
                          <a16:creationId xmlns:a16="http://schemas.microsoft.com/office/drawing/2014/main" id="{2A600D52-727C-B090-0927-CFDBD5124E0E}"/>
                        </a:ext>
                      </a:extLst>
                    </pic:cNvPr>
                    <pic:cNvPicPr>
                      <a:picLocks noChangeAspect="1"/>
                    </pic:cNvPicPr>
                  </pic:nvPicPr>
                  <pic:blipFill>
                    <a:blip r:embed="rId16" cstate="print">
                      <a:extLst>
                        <a:ext uri="{28A0092B-C50C-407E-A947-70E740481C1C}">
                          <a14:useLocalDpi xmlns:a14="http://schemas.microsoft.com/office/drawing/2010/main" val="0"/>
                        </a:ext>
                      </a:extLst>
                    </a:blip>
                    <a:srcRect l="27964" t="32333" r="20549" b="25258"/>
                    <a:stretch>
                      <a:fillRect/>
                    </a:stretch>
                  </pic:blipFill>
                  <pic:spPr>
                    <a:xfrm>
                      <a:off x="0" y="0"/>
                      <a:ext cx="4811882" cy="2806301"/>
                    </a:xfrm>
                    <a:prstGeom prst="rect">
                      <a:avLst/>
                    </a:prstGeom>
                  </pic:spPr>
                </pic:pic>
              </a:graphicData>
            </a:graphic>
          </wp:inline>
        </w:drawing>
      </w:r>
    </w:p>
    <w:p w14:paraId="59730407" w14:textId="61F3A0AD" w:rsidR="00D23D0D" w:rsidRPr="00396244" w:rsidRDefault="00845ED1" w:rsidP="00845ED1">
      <w:pPr>
        <w:pStyle w:val="Default"/>
        <w:widowControl/>
        <w:jc w:val="both"/>
        <w:rPr>
          <w:rFonts w:ascii="Times New Roman" w:hAnsi="Times New Roman" w:cs="Times New Roman"/>
          <w:bCs/>
          <w:color w:val="auto"/>
          <w:sz w:val="18"/>
          <w:szCs w:val="18"/>
          <w:lang w:val="es-CO"/>
        </w:rPr>
      </w:pPr>
      <w:r w:rsidRPr="009A448B">
        <w:rPr>
          <w:rFonts w:ascii="Times New Roman" w:hAnsi="Times New Roman" w:cs="Times New Roman"/>
          <w:b/>
          <w:color w:val="auto"/>
          <w:sz w:val="18"/>
          <w:szCs w:val="18"/>
          <w:lang w:val="es-CO"/>
        </w:rPr>
        <w:t xml:space="preserve">Fuente: </w:t>
      </w:r>
      <w:r>
        <w:rPr>
          <w:rFonts w:ascii="Times New Roman" w:hAnsi="Times New Roman" w:cs="Times New Roman"/>
          <w:bCs/>
          <w:color w:val="auto"/>
          <w:sz w:val="18"/>
          <w:szCs w:val="18"/>
          <w:lang w:val="es-CO"/>
        </w:rPr>
        <w:t>Tomado del resumen no publicado del coronel John Boyd</w:t>
      </w:r>
      <w:r w:rsidRPr="009A448B">
        <w:rPr>
          <w:rFonts w:ascii="Times New Roman" w:hAnsi="Times New Roman" w:cs="Times New Roman"/>
          <w:bCs/>
          <w:color w:val="auto"/>
          <w:sz w:val="18"/>
          <w:szCs w:val="18"/>
          <w:lang w:val="es-CO"/>
        </w:rPr>
        <w:t xml:space="preserve"> (</w:t>
      </w:r>
      <w:r>
        <w:rPr>
          <w:rFonts w:ascii="Times New Roman" w:hAnsi="Times New Roman" w:cs="Times New Roman"/>
          <w:bCs/>
          <w:color w:val="auto"/>
          <w:sz w:val="18"/>
          <w:szCs w:val="18"/>
          <w:lang w:val="es-CO"/>
        </w:rPr>
        <w:t>1995</w:t>
      </w:r>
      <w:r w:rsidRPr="009A448B">
        <w:rPr>
          <w:rFonts w:ascii="Times New Roman" w:hAnsi="Times New Roman" w:cs="Times New Roman"/>
          <w:bCs/>
          <w:color w:val="auto"/>
          <w:sz w:val="18"/>
          <w:szCs w:val="18"/>
          <w:lang w:val="es-CO"/>
        </w:rPr>
        <w:t>, p. 3</w:t>
      </w:r>
      <w:r>
        <w:rPr>
          <w:rFonts w:ascii="Times New Roman" w:hAnsi="Times New Roman" w:cs="Times New Roman"/>
          <w:bCs/>
          <w:color w:val="auto"/>
          <w:sz w:val="18"/>
          <w:szCs w:val="18"/>
          <w:lang w:val="es-CO"/>
        </w:rPr>
        <w:t xml:space="preserve">84 </w:t>
      </w:r>
      <w:proofErr w:type="spellStart"/>
      <w:r>
        <w:rPr>
          <w:rFonts w:ascii="Times New Roman" w:hAnsi="Times New Roman" w:cs="Times New Roman"/>
          <w:bCs/>
          <w:color w:val="auto"/>
          <w:sz w:val="18"/>
          <w:szCs w:val="18"/>
          <w:lang w:val="es-CO"/>
        </w:rPr>
        <w:t>Appendix</w:t>
      </w:r>
      <w:proofErr w:type="spellEnd"/>
      <w:r w:rsidRPr="009A448B">
        <w:rPr>
          <w:rFonts w:ascii="Times New Roman" w:hAnsi="Times New Roman" w:cs="Times New Roman"/>
          <w:bCs/>
          <w:color w:val="auto"/>
          <w:sz w:val="18"/>
          <w:szCs w:val="18"/>
          <w:lang w:val="es-CO"/>
        </w:rPr>
        <w:t>)</w:t>
      </w:r>
    </w:p>
    <w:p w14:paraId="4E392A19" w14:textId="160B1274" w:rsidR="00845ED1" w:rsidRDefault="00845ED1" w:rsidP="00845ED1">
      <w:pPr>
        <w:spacing w:line="480" w:lineRule="auto"/>
        <w:ind w:firstLine="720"/>
        <w:jc w:val="both"/>
        <w:rPr>
          <w:lang w:val="es-ES_tradnl"/>
        </w:rPr>
      </w:pPr>
      <w:r w:rsidRPr="005A47FA">
        <w:rPr>
          <w:lang w:val="es-ES_tradnl"/>
        </w:rPr>
        <w:lastRenderedPageBreak/>
        <w:t xml:space="preserve">La </w:t>
      </w:r>
      <w:r>
        <w:rPr>
          <w:lang w:val="es-ES_tradnl"/>
        </w:rPr>
        <w:t>FAC, desde la Inspección General</w:t>
      </w:r>
      <w:r w:rsidRPr="005A47FA">
        <w:rPr>
          <w:lang w:val="es-ES_tradnl"/>
        </w:rPr>
        <w:t xml:space="preserve"> </w:t>
      </w:r>
      <w:r>
        <w:rPr>
          <w:lang w:val="es-ES_tradnl"/>
        </w:rPr>
        <w:t xml:space="preserve">como encargada de la seguridad operacional de la Fuerza, </w:t>
      </w:r>
      <w:r w:rsidRPr="005A47FA">
        <w:rPr>
          <w:lang w:val="es-ES_tradnl"/>
        </w:rPr>
        <w:t>ha refinado estos principios en su propio modelo: el FACDEE (Factores, Alternativas, Consecuencias, Deci</w:t>
      </w:r>
      <w:r>
        <w:rPr>
          <w:lang w:val="es-ES_tradnl"/>
        </w:rPr>
        <w:t>sión</w:t>
      </w:r>
      <w:r w:rsidRPr="005A47FA">
        <w:rPr>
          <w:lang w:val="es-ES_tradnl"/>
        </w:rPr>
        <w:t>, Ejecu</w:t>
      </w:r>
      <w:r>
        <w:rPr>
          <w:lang w:val="es-ES_tradnl"/>
        </w:rPr>
        <w:t>ción</w:t>
      </w:r>
      <w:r w:rsidRPr="005A47FA">
        <w:rPr>
          <w:lang w:val="es-ES_tradnl"/>
        </w:rPr>
        <w:t xml:space="preserve"> y Evalua</w:t>
      </w:r>
      <w:r>
        <w:rPr>
          <w:lang w:val="es-ES_tradnl"/>
        </w:rPr>
        <w:t>ción</w:t>
      </w:r>
      <w:r w:rsidRPr="005A47FA">
        <w:rPr>
          <w:lang w:val="es-ES_tradnl"/>
        </w:rPr>
        <w:t>) (Fuerza Aeroespacial Colombiana, s/f). Este modelo específico para la FAC</w:t>
      </w:r>
      <w:r>
        <w:rPr>
          <w:lang w:val="es-ES_tradnl"/>
        </w:rPr>
        <w:t>, aunque un poco extenso,</w:t>
      </w:r>
      <w:r w:rsidRPr="005A47FA">
        <w:rPr>
          <w:lang w:val="es-ES_tradnl"/>
        </w:rPr>
        <w:t xml:space="preserve"> se alinea con los principios generales de la toma de decisiones militares, pero adaptado a las particularidades de las operaciones aéreas. Representa una aproximación sistemática para la gestión de crisis y la planificación de misiones, asegurando que cada etapa sea cubierta con rigor, desde la formulación de la necesidad hasta la evaluación post-misión.</w:t>
      </w:r>
    </w:p>
    <w:p w14:paraId="6BD22FB4" w14:textId="77777777" w:rsidR="00E500D0" w:rsidRDefault="00E500D0" w:rsidP="00396244">
      <w:pPr>
        <w:spacing w:line="480" w:lineRule="auto"/>
        <w:jc w:val="both"/>
        <w:rPr>
          <w:lang w:val="es-ES_tradnl"/>
        </w:rPr>
      </w:pPr>
    </w:p>
    <w:p w14:paraId="161EC4D3" w14:textId="7DB1EC12" w:rsidR="00951C65" w:rsidRDefault="00951C65" w:rsidP="00951C65">
      <w:pPr>
        <w:spacing w:line="480" w:lineRule="auto"/>
        <w:jc w:val="both"/>
        <w:rPr>
          <w:b/>
          <w:lang w:val="es-ES_tradnl"/>
        </w:rPr>
      </w:pPr>
      <w:r w:rsidRPr="00951C65">
        <w:rPr>
          <w:b/>
          <w:lang w:val="es-ES_tradnl"/>
        </w:rPr>
        <w:t>La Transición Conceptual</w:t>
      </w:r>
      <w:r w:rsidR="00E500D0">
        <w:rPr>
          <w:b/>
          <w:lang w:val="es-ES_tradnl"/>
        </w:rPr>
        <w:t xml:space="preserve"> d</w:t>
      </w:r>
      <w:r w:rsidRPr="00951C65">
        <w:rPr>
          <w:b/>
          <w:lang w:val="es-ES_tradnl"/>
        </w:rPr>
        <w:t>e C2 a C4ISTAR</w:t>
      </w:r>
    </w:p>
    <w:p w14:paraId="01090CD5" w14:textId="449B888C" w:rsidR="00845ED1" w:rsidRPr="00951C65" w:rsidRDefault="00E500D0" w:rsidP="00951C65">
      <w:pPr>
        <w:spacing w:line="480" w:lineRule="auto"/>
        <w:jc w:val="both"/>
        <w:rPr>
          <w:b/>
          <w:lang w:val="es-ES_tradnl"/>
        </w:rPr>
      </w:pPr>
      <w:r>
        <w:rPr>
          <w:lang w:val="es-ES_tradnl"/>
        </w:rPr>
        <w:t>En cuanto a los sistemas de Comando y Control (C2),</w:t>
      </w:r>
      <w:r w:rsidR="00845ED1" w:rsidRPr="00C77AAE">
        <w:rPr>
          <w:lang w:val="es-ES_tradnl"/>
        </w:rPr>
        <w:t xml:space="preserve"> la complejidad tecnológica y la velocidad del campo de batalla moderno han revelado las limitaciones de un enfoque de C2 tradicional. El modelo C2, aunque efectivo, ya no abarca la totalidad de las variables en juego. La evolución natural y necesaria es hacia un concepto de </w:t>
      </w:r>
      <w:r w:rsidR="00845ED1" w:rsidRPr="00C77AAE">
        <w:rPr>
          <w:b/>
          <w:bCs/>
          <w:lang w:val="es-ES_tradnl"/>
        </w:rPr>
        <w:t>C4I (Mando, Control, Comunicaciones, Computadores e Inteligencia)</w:t>
      </w:r>
      <w:r w:rsidR="00845ED1" w:rsidRPr="00C77AAE">
        <w:rPr>
          <w:lang w:val="es-ES_tradnl"/>
        </w:rPr>
        <w:t>. Esta expansión conceptual no es meramente semántica; representa un cambio fundamental en la comprensión de la guerra:</w:t>
      </w:r>
    </w:p>
    <w:p w14:paraId="533DF1B6" w14:textId="77777777" w:rsidR="00845ED1" w:rsidRPr="00845ED1" w:rsidRDefault="00845ED1" w:rsidP="00845ED1">
      <w:pPr>
        <w:numPr>
          <w:ilvl w:val="0"/>
          <w:numId w:val="57"/>
        </w:numPr>
        <w:spacing w:line="480" w:lineRule="auto"/>
        <w:jc w:val="both"/>
        <w:rPr>
          <w:lang w:val="es-ES_tradnl"/>
        </w:rPr>
      </w:pPr>
      <w:r w:rsidRPr="00845ED1">
        <w:rPr>
          <w:b/>
          <w:bCs/>
          <w:lang w:val="es-ES_tradnl"/>
        </w:rPr>
        <w:t>Comunicaciones:</w:t>
      </w:r>
      <w:r w:rsidRPr="00845ED1">
        <w:rPr>
          <w:lang w:val="es-ES_tradnl"/>
        </w:rPr>
        <w:t> Reconoce que la red (satelital, de radiofrecuencia, de fibra óptica) no es solo un soporte, sino el tejido conectivo del poder militar. Sin comunicaciones resilientes y seguras, el mando es ciego y el control es imposible.</w:t>
      </w:r>
    </w:p>
    <w:p w14:paraId="0A6EC503" w14:textId="19E868CF" w:rsidR="00845ED1" w:rsidRPr="00845ED1" w:rsidRDefault="00845ED1" w:rsidP="00845ED1">
      <w:pPr>
        <w:numPr>
          <w:ilvl w:val="0"/>
          <w:numId w:val="57"/>
        </w:numPr>
        <w:spacing w:line="480" w:lineRule="auto"/>
        <w:jc w:val="both"/>
        <w:rPr>
          <w:lang w:val="es-ES_tradnl"/>
        </w:rPr>
      </w:pPr>
      <w:r w:rsidRPr="00845ED1">
        <w:rPr>
          <w:b/>
          <w:bCs/>
          <w:lang w:val="es-ES_tradnl"/>
        </w:rPr>
        <w:t>Computadores:</w:t>
      </w:r>
      <w:r w:rsidRPr="00845ED1">
        <w:rPr>
          <w:lang w:val="es-ES_tradnl"/>
        </w:rPr>
        <w:t> Abarca el hardware y el software que procesan volúmenes masivos de datos (</w:t>
      </w:r>
      <w:r w:rsidRPr="00845ED1">
        <w:rPr>
          <w:i/>
          <w:iCs/>
          <w:lang w:val="es-ES_tradnl"/>
        </w:rPr>
        <w:t>Big Data</w:t>
      </w:r>
      <w:r w:rsidRPr="00845ED1">
        <w:rPr>
          <w:lang w:val="es-ES_tradnl"/>
        </w:rPr>
        <w:t xml:space="preserve">), desde la información de sensores hasta los análisis de inteligencia. Aquí es donde la Inteligencia Artificial (IA) y el Machine </w:t>
      </w:r>
      <w:proofErr w:type="spellStart"/>
      <w:r w:rsidRPr="00845ED1">
        <w:rPr>
          <w:lang w:val="es-ES_tradnl"/>
        </w:rPr>
        <w:t>Learning</w:t>
      </w:r>
      <w:proofErr w:type="spellEnd"/>
      <w:r w:rsidRPr="00845ED1">
        <w:rPr>
          <w:lang w:val="es-ES_tradnl"/>
        </w:rPr>
        <w:t> </w:t>
      </w:r>
      <w:r w:rsidR="00102343">
        <w:rPr>
          <w:lang w:val="es-ES_tradnl"/>
        </w:rPr>
        <w:t xml:space="preserve">(Reconocimiento de patrones) </w:t>
      </w:r>
      <w:r w:rsidRPr="00845ED1">
        <w:rPr>
          <w:lang w:val="es-ES_tradnl"/>
        </w:rPr>
        <w:t>se convierten en multiplicadores de fuerza.</w:t>
      </w:r>
    </w:p>
    <w:p w14:paraId="5688C6A0" w14:textId="77777777" w:rsidR="00845ED1" w:rsidRPr="00845ED1" w:rsidRDefault="00845ED1" w:rsidP="00845ED1">
      <w:pPr>
        <w:numPr>
          <w:ilvl w:val="0"/>
          <w:numId w:val="57"/>
        </w:numPr>
        <w:spacing w:line="480" w:lineRule="auto"/>
        <w:jc w:val="both"/>
        <w:rPr>
          <w:lang w:val="es-ES_tradnl"/>
        </w:rPr>
      </w:pPr>
      <w:r w:rsidRPr="00845ED1">
        <w:rPr>
          <w:b/>
          <w:bCs/>
          <w:lang w:val="es-ES_tradnl"/>
        </w:rPr>
        <w:lastRenderedPageBreak/>
        <w:t>Inteligencia:</w:t>
      </w:r>
      <w:r w:rsidRPr="00845ED1">
        <w:rPr>
          <w:lang w:val="es-ES_tradnl"/>
        </w:rPr>
        <w:t> Posiciona el producto analizado y procesado como el verdadero motor de la decisión, no el dato en bruto.</w:t>
      </w:r>
    </w:p>
    <w:p w14:paraId="6775CE72" w14:textId="77777777" w:rsidR="00BB6619" w:rsidRDefault="00845ED1" w:rsidP="00D23D0D">
      <w:pPr>
        <w:spacing w:line="480" w:lineRule="auto"/>
        <w:ind w:firstLine="720"/>
        <w:jc w:val="both"/>
        <w:rPr>
          <w:lang w:val="es-ES_tradnl"/>
        </w:rPr>
      </w:pPr>
      <w:r w:rsidRPr="00845ED1">
        <w:rPr>
          <w:lang w:val="es-ES_tradnl"/>
        </w:rPr>
        <w:t xml:space="preserve">Esta transición implica que los sistemas de radar, los centros de control y los enlaces de datos no son entidades separadas, sino componentes de un único y complejo ecosistema neurológico. </w:t>
      </w:r>
    </w:p>
    <w:p w14:paraId="53BA64A7" w14:textId="54A1982B" w:rsidR="003E5205" w:rsidRPr="00BB6619" w:rsidRDefault="00E500D0" w:rsidP="00E500D0">
      <w:pPr>
        <w:spacing w:line="480" w:lineRule="auto"/>
        <w:ind w:firstLine="720"/>
        <w:jc w:val="both"/>
        <w:rPr>
          <w:color w:val="000000" w:themeColor="text1"/>
          <w:lang w:val="es-ES_tradnl"/>
        </w:rPr>
      </w:pPr>
      <w:r>
        <w:rPr>
          <w:color w:val="000000" w:themeColor="text1"/>
          <w:lang w:val="es-ES_tradnl"/>
        </w:rPr>
        <w:t xml:space="preserve">Al </w:t>
      </w:r>
      <w:r w:rsidR="003E5205" w:rsidRPr="00BB6619">
        <w:rPr>
          <w:color w:val="000000" w:themeColor="text1"/>
          <w:lang w:val="es-ES_tradnl"/>
        </w:rPr>
        <w:t>realizar un diagnóstico exhaustivo de las capacidades existentes en Colombia</w:t>
      </w:r>
      <w:r>
        <w:rPr>
          <w:color w:val="000000" w:themeColor="text1"/>
          <w:lang w:val="es-ES_tradnl"/>
        </w:rPr>
        <w:t>, se logra identificar una hoja de ruta hacia un C2 multidominio</w:t>
      </w:r>
      <w:r w:rsidR="003E5205" w:rsidRPr="00BB6619">
        <w:rPr>
          <w:color w:val="000000" w:themeColor="text1"/>
          <w:lang w:val="es-ES_tradnl"/>
        </w:rPr>
        <w:t>, identificando tanto las fortalezas como las brechas críticas de interoperabilidad.</w:t>
      </w:r>
      <w:r>
        <w:rPr>
          <w:color w:val="000000" w:themeColor="text1"/>
          <w:lang w:val="es-ES_tradnl"/>
        </w:rPr>
        <w:t xml:space="preserve"> </w:t>
      </w:r>
      <w:r w:rsidR="003E5205" w:rsidRPr="00BB6619">
        <w:rPr>
          <w:color w:val="000000" w:themeColor="text1"/>
          <w:lang w:val="es-ES_tradnl"/>
        </w:rPr>
        <w:t>La FAC ha desarrollado capacidades de C2 específicas para el dominio aéreo.</w:t>
      </w:r>
    </w:p>
    <w:p w14:paraId="30B430E9" w14:textId="77777777" w:rsidR="003E5205" w:rsidRPr="00BB6619" w:rsidRDefault="003E5205" w:rsidP="003E5205">
      <w:pPr>
        <w:numPr>
          <w:ilvl w:val="0"/>
          <w:numId w:val="57"/>
        </w:numPr>
        <w:spacing w:line="480" w:lineRule="auto"/>
        <w:jc w:val="both"/>
        <w:rPr>
          <w:color w:val="000000" w:themeColor="text1"/>
          <w:lang w:val="es-ES_tradnl"/>
        </w:rPr>
      </w:pPr>
      <w:r w:rsidRPr="00BB6619">
        <w:rPr>
          <w:b/>
          <w:bCs/>
          <w:color w:val="000000" w:themeColor="text1"/>
          <w:lang w:val="es-ES_tradnl"/>
        </w:rPr>
        <w:t>Sistema Horus:</w:t>
      </w:r>
      <w:r w:rsidRPr="00BB6619">
        <w:rPr>
          <w:color w:val="000000" w:themeColor="text1"/>
          <w:lang w:val="es-ES_tradnl"/>
        </w:rPr>
        <w:t> Desarrollado por el Centro de Desarrollo Tecnológico Aeroespacial (CETAD), el sistema Horus es una herramienta fundamental empleada en el Centro de Comando y Control de la FAC (CCOFA). Su función principal es el control de aeronaves, proporcionando a los operadores una herramienta soberana para la gestión del tráfico aéreo y la conducción de misiones (Fuerza Aeroespacial Colombiana, 2025).</w:t>
      </w:r>
    </w:p>
    <w:p w14:paraId="0BC5371C" w14:textId="1FC35990" w:rsidR="003E5205" w:rsidRPr="00BB6619" w:rsidRDefault="003E5205" w:rsidP="003E5205">
      <w:pPr>
        <w:numPr>
          <w:ilvl w:val="0"/>
          <w:numId w:val="68"/>
        </w:numPr>
        <w:spacing w:line="480" w:lineRule="auto"/>
        <w:jc w:val="both"/>
        <w:rPr>
          <w:color w:val="000000" w:themeColor="text1"/>
          <w:lang w:val="es-ES_tradnl"/>
        </w:rPr>
      </w:pPr>
      <w:r w:rsidRPr="00BB6619">
        <w:rPr>
          <w:b/>
          <w:bCs/>
          <w:color w:val="000000" w:themeColor="text1"/>
          <w:lang w:val="es-ES_tradnl"/>
        </w:rPr>
        <w:t>Centro de Operaciones Espaciales (</w:t>
      </w:r>
      <w:proofErr w:type="spellStart"/>
      <w:r w:rsidRPr="00BB6619">
        <w:rPr>
          <w:b/>
          <w:bCs/>
          <w:color w:val="000000" w:themeColor="text1"/>
          <w:lang w:val="es-ES_tradnl"/>
        </w:rPr>
        <w:t>SpOC</w:t>
      </w:r>
      <w:proofErr w:type="spellEnd"/>
      <w:r w:rsidRPr="00BB6619">
        <w:rPr>
          <w:b/>
          <w:bCs/>
          <w:color w:val="000000" w:themeColor="text1"/>
          <w:lang w:val="es-ES_tradnl"/>
        </w:rPr>
        <w:t>):</w:t>
      </w:r>
      <w:r w:rsidRPr="00BB6619">
        <w:rPr>
          <w:color w:val="000000" w:themeColor="text1"/>
          <w:lang w:val="es-ES_tradnl"/>
        </w:rPr>
        <w:t xml:space="preserve"> La reciente activación del </w:t>
      </w:r>
      <w:proofErr w:type="spellStart"/>
      <w:r w:rsidRPr="00BB6619">
        <w:rPr>
          <w:color w:val="000000" w:themeColor="text1"/>
          <w:lang w:val="es-ES_tradnl"/>
        </w:rPr>
        <w:t>SpOC</w:t>
      </w:r>
      <w:proofErr w:type="spellEnd"/>
      <w:r w:rsidRPr="00BB6619">
        <w:rPr>
          <w:color w:val="000000" w:themeColor="text1"/>
          <w:lang w:val="es-ES_tradnl"/>
        </w:rPr>
        <w:t xml:space="preserve"> marca un hito estratégico. Este centro está diseñado para ser el nexo de comando, control y ejecución de operaciones espaciales, permitiendo el análisis de información geoespacial y la integración de datos de observación de la Tierra</w:t>
      </w:r>
      <w:r w:rsidR="009B3B16">
        <w:rPr>
          <w:color w:val="000000" w:themeColor="text1"/>
          <w:lang w:val="es-ES_tradnl"/>
        </w:rPr>
        <w:t>.</w:t>
      </w:r>
    </w:p>
    <w:p w14:paraId="370C2263" w14:textId="60F46ECF" w:rsidR="00845ED1" w:rsidRPr="00845ED1" w:rsidRDefault="00845ED1" w:rsidP="00D23D0D">
      <w:pPr>
        <w:spacing w:line="480" w:lineRule="auto"/>
        <w:ind w:firstLine="720"/>
        <w:jc w:val="both"/>
        <w:rPr>
          <w:lang w:val="es-ES_tradnl"/>
        </w:rPr>
      </w:pPr>
      <w:r w:rsidRPr="00845ED1">
        <w:rPr>
          <w:lang w:val="es-ES_tradnl"/>
        </w:rPr>
        <w:t>De igual manera, el </w:t>
      </w:r>
      <w:r w:rsidRPr="00845ED1">
        <w:rPr>
          <w:b/>
          <w:bCs/>
          <w:lang w:val="es-ES_tradnl"/>
        </w:rPr>
        <w:t>Comando Conjunto de Operaciones Especiales (CCOES)</w:t>
      </w:r>
      <w:r w:rsidRPr="00845ED1">
        <w:rPr>
          <w:lang w:val="es-ES_tradnl"/>
        </w:rPr>
        <w:t> ha invertido en tecnologías para fusionar inteligencia y coordinar operaciones de alta complejidad. Sin embargo, estos sistemas a menudo operan en silos, con interoperabilidad limitada con los centros de comando de la </w:t>
      </w:r>
      <w:r w:rsidRPr="00845ED1">
        <w:rPr>
          <w:b/>
          <w:bCs/>
          <w:lang w:val="es-ES_tradnl"/>
        </w:rPr>
        <w:t>Policía Nacional</w:t>
      </w:r>
      <w:r w:rsidRPr="00845ED1">
        <w:rPr>
          <w:lang w:val="es-ES_tradnl"/>
        </w:rPr>
        <w:t>, la </w:t>
      </w:r>
      <w:r w:rsidRPr="00845ED1">
        <w:rPr>
          <w:b/>
          <w:bCs/>
          <w:lang w:val="es-ES_tradnl"/>
        </w:rPr>
        <w:t>Armada</w:t>
      </w:r>
      <w:r w:rsidR="003E5205">
        <w:rPr>
          <w:lang w:val="es-ES_tradnl"/>
        </w:rPr>
        <w:t xml:space="preserve"> </w:t>
      </w:r>
      <w:r w:rsidRPr="00845ED1">
        <w:rPr>
          <w:lang w:val="es-ES_tradnl"/>
        </w:rPr>
        <w:t>y el </w:t>
      </w:r>
      <w:r w:rsidRPr="00845ED1">
        <w:rPr>
          <w:b/>
          <w:bCs/>
          <w:lang w:val="es-ES_tradnl"/>
        </w:rPr>
        <w:t>Ejército</w:t>
      </w:r>
      <w:r w:rsidRPr="00845ED1">
        <w:rPr>
          <w:lang w:val="es-ES_tradnl"/>
        </w:rPr>
        <w:t xml:space="preserve">. La </w:t>
      </w:r>
      <w:r w:rsidRPr="00845ED1">
        <w:rPr>
          <w:lang w:val="es-ES_tradnl"/>
        </w:rPr>
        <w:lastRenderedPageBreak/>
        <w:t>efectividad futura no dependerá de la excelencia de un sistema individual, sino de la capacidad de crear una "red de redes" que permita una verdadera conciencia situacional nacional.</w:t>
      </w:r>
    </w:p>
    <w:p w14:paraId="1A0E92EA" w14:textId="11218595" w:rsidR="00A06956" w:rsidRDefault="009A448B" w:rsidP="009A448B">
      <w:pPr>
        <w:pStyle w:val="Default"/>
        <w:widowControl/>
        <w:jc w:val="both"/>
        <w:rPr>
          <w:rFonts w:ascii="Times New Roman" w:hAnsi="Times New Roman" w:cs="Times New Roman"/>
          <w:bCs/>
          <w:color w:val="auto"/>
          <w:sz w:val="18"/>
          <w:szCs w:val="18"/>
          <w:lang w:val="es-CO"/>
        </w:rPr>
      </w:pPr>
      <w:r w:rsidRPr="009A448B">
        <w:rPr>
          <w:rFonts w:ascii="Times New Roman" w:hAnsi="Times New Roman" w:cs="Times New Roman"/>
          <w:b/>
          <w:color w:val="auto"/>
          <w:sz w:val="18"/>
          <w:szCs w:val="18"/>
          <w:lang w:val="es-CO"/>
        </w:rPr>
        <w:t xml:space="preserve">Figura </w:t>
      </w:r>
      <w:r w:rsidR="00FE51CF">
        <w:rPr>
          <w:rFonts w:ascii="Times New Roman" w:hAnsi="Times New Roman" w:cs="Times New Roman"/>
          <w:b/>
          <w:color w:val="auto"/>
          <w:sz w:val="18"/>
          <w:szCs w:val="18"/>
          <w:lang w:val="es-CO"/>
        </w:rPr>
        <w:t>3</w:t>
      </w:r>
      <w:r w:rsidRPr="009A448B">
        <w:rPr>
          <w:rFonts w:ascii="Times New Roman" w:hAnsi="Times New Roman" w:cs="Times New Roman"/>
          <w:b/>
          <w:color w:val="auto"/>
          <w:sz w:val="18"/>
          <w:szCs w:val="18"/>
          <w:lang w:val="es-CO"/>
        </w:rPr>
        <w:t xml:space="preserve">. </w:t>
      </w:r>
      <w:r>
        <w:rPr>
          <w:rFonts w:ascii="Times New Roman" w:hAnsi="Times New Roman" w:cs="Times New Roman"/>
          <w:bCs/>
          <w:color w:val="auto"/>
          <w:sz w:val="18"/>
          <w:szCs w:val="18"/>
          <w:lang w:val="es-CO"/>
        </w:rPr>
        <w:t>Imagen del Centro de Operaciones Aéreas y Espaciales del Escuadrón 612 en Tucson, Arizona.</w:t>
      </w:r>
    </w:p>
    <w:p w14:paraId="5F125F38" w14:textId="77777777" w:rsidR="00396244" w:rsidRPr="00E500D0" w:rsidRDefault="00396244" w:rsidP="009A448B">
      <w:pPr>
        <w:pStyle w:val="Default"/>
        <w:widowControl/>
        <w:jc w:val="both"/>
        <w:rPr>
          <w:rFonts w:ascii="Times New Roman" w:hAnsi="Times New Roman" w:cs="Times New Roman"/>
          <w:bCs/>
          <w:color w:val="auto"/>
          <w:sz w:val="18"/>
          <w:szCs w:val="18"/>
          <w:lang w:val="es-CO"/>
        </w:rPr>
      </w:pPr>
    </w:p>
    <w:p w14:paraId="3C136B72" w14:textId="36AC756C" w:rsidR="00A06956" w:rsidRDefault="009A448B" w:rsidP="00E500D0">
      <w:pPr>
        <w:pStyle w:val="Default"/>
        <w:widowControl/>
        <w:jc w:val="center"/>
        <w:rPr>
          <w:rFonts w:ascii="Times New Roman" w:hAnsi="Times New Roman" w:cs="Times New Roman"/>
          <w:b/>
          <w:color w:val="auto"/>
          <w:sz w:val="18"/>
          <w:szCs w:val="18"/>
          <w:lang w:val="es-CO"/>
        </w:rPr>
      </w:pPr>
      <w:r w:rsidRPr="009A448B">
        <w:rPr>
          <w:rFonts w:ascii="Times New Roman" w:hAnsi="Times New Roman" w:cs="Times New Roman"/>
          <w:b/>
          <w:color w:val="auto"/>
          <w:sz w:val="18"/>
          <w:szCs w:val="18"/>
          <w:lang w:val="es-CO"/>
        </w:rPr>
        <w:fldChar w:fldCharType="begin"/>
      </w:r>
      <w:r w:rsidRPr="009A448B">
        <w:rPr>
          <w:rFonts w:ascii="Times New Roman" w:hAnsi="Times New Roman" w:cs="Times New Roman"/>
          <w:b/>
          <w:color w:val="auto"/>
          <w:sz w:val="18"/>
          <w:szCs w:val="18"/>
          <w:lang w:val="es-CO"/>
        </w:rPr>
        <w:instrText xml:space="preserve"> INCLUDEPICTURE "/Users/lauraz/Library/Group Containers/UBF8T346G9.ms/WebArchiveCopyPasteTempFiles/com.microsoft.Word/100201-F-4972P-301.JPG" \* MERGEFORMATINET </w:instrText>
      </w:r>
      <w:r w:rsidRPr="009A448B">
        <w:rPr>
          <w:rFonts w:ascii="Times New Roman" w:hAnsi="Times New Roman" w:cs="Times New Roman"/>
          <w:b/>
          <w:color w:val="auto"/>
          <w:sz w:val="18"/>
          <w:szCs w:val="18"/>
          <w:lang w:val="es-CO"/>
        </w:rPr>
        <w:fldChar w:fldCharType="separate"/>
      </w:r>
      <w:r w:rsidRPr="009A448B">
        <w:rPr>
          <w:rFonts w:ascii="Times New Roman" w:hAnsi="Times New Roman" w:cs="Times New Roman"/>
          <w:b/>
          <w:noProof/>
          <w:color w:val="auto"/>
          <w:sz w:val="18"/>
          <w:szCs w:val="18"/>
          <w:lang w:val="es-CO"/>
        </w:rPr>
        <w:drawing>
          <wp:inline distT="0" distB="0" distL="0" distR="0" wp14:anchorId="74A43E65" wp14:editId="46F69D22">
            <wp:extent cx="4470400" cy="2809274"/>
            <wp:effectExtent l="0" t="0" r="0" b="0"/>
            <wp:docPr id="15410367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39242" cy="2978219"/>
                    </a:xfrm>
                    <a:prstGeom prst="rect">
                      <a:avLst/>
                    </a:prstGeom>
                    <a:noFill/>
                    <a:ln>
                      <a:noFill/>
                    </a:ln>
                  </pic:spPr>
                </pic:pic>
              </a:graphicData>
            </a:graphic>
          </wp:inline>
        </w:drawing>
      </w:r>
      <w:r w:rsidRPr="009A448B">
        <w:rPr>
          <w:rFonts w:ascii="Times New Roman" w:hAnsi="Times New Roman" w:cs="Times New Roman"/>
          <w:b/>
          <w:color w:val="auto"/>
          <w:sz w:val="18"/>
          <w:szCs w:val="18"/>
          <w:lang w:val="es-CO"/>
        </w:rPr>
        <w:fldChar w:fldCharType="end"/>
      </w:r>
    </w:p>
    <w:p w14:paraId="662B91DC" w14:textId="77777777" w:rsidR="00396244" w:rsidRPr="009A448B" w:rsidRDefault="00396244" w:rsidP="00E500D0">
      <w:pPr>
        <w:pStyle w:val="Default"/>
        <w:widowControl/>
        <w:jc w:val="center"/>
        <w:rPr>
          <w:rFonts w:ascii="Times New Roman" w:hAnsi="Times New Roman" w:cs="Times New Roman"/>
          <w:b/>
          <w:color w:val="auto"/>
          <w:sz w:val="18"/>
          <w:szCs w:val="18"/>
          <w:lang w:val="es-CO"/>
        </w:rPr>
      </w:pPr>
    </w:p>
    <w:p w14:paraId="1458CDC4" w14:textId="564CBFA4" w:rsidR="005A47FA" w:rsidRDefault="009A448B" w:rsidP="00951C65">
      <w:pPr>
        <w:pStyle w:val="Default"/>
        <w:widowControl/>
        <w:jc w:val="both"/>
        <w:rPr>
          <w:rFonts w:ascii="Times New Roman" w:hAnsi="Times New Roman" w:cs="Times New Roman"/>
          <w:bCs/>
          <w:color w:val="auto"/>
          <w:sz w:val="18"/>
          <w:szCs w:val="18"/>
          <w:lang w:val="es-CO"/>
        </w:rPr>
      </w:pPr>
      <w:r w:rsidRPr="009A448B">
        <w:rPr>
          <w:rFonts w:ascii="Times New Roman" w:hAnsi="Times New Roman" w:cs="Times New Roman"/>
          <w:b/>
          <w:color w:val="auto"/>
          <w:sz w:val="18"/>
          <w:szCs w:val="18"/>
          <w:lang w:val="es-CO"/>
        </w:rPr>
        <w:t xml:space="preserve">Fuente: </w:t>
      </w:r>
      <w:r>
        <w:rPr>
          <w:rFonts w:ascii="Times New Roman" w:hAnsi="Times New Roman" w:cs="Times New Roman"/>
          <w:bCs/>
          <w:color w:val="auto"/>
          <w:sz w:val="18"/>
          <w:szCs w:val="18"/>
          <w:lang w:val="es-CO"/>
        </w:rPr>
        <w:t>Foto extraída de la página en internet de la Fuerza Aérea de los Estados Unidos.</w:t>
      </w:r>
      <w:sdt>
        <w:sdtPr>
          <w:rPr>
            <w:rFonts w:ascii="Times New Roman" w:hAnsi="Times New Roman" w:cs="Times New Roman"/>
            <w:bCs/>
            <w:color w:val="auto"/>
            <w:sz w:val="18"/>
            <w:szCs w:val="18"/>
            <w:lang w:val="es-CO"/>
          </w:rPr>
          <w:id w:val="1534065491"/>
          <w:citation/>
        </w:sdtPr>
        <w:sdtContent>
          <w:r>
            <w:rPr>
              <w:rFonts w:ascii="Times New Roman" w:hAnsi="Times New Roman" w:cs="Times New Roman"/>
              <w:bCs/>
              <w:color w:val="auto"/>
              <w:sz w:val="18"/>
              <w:szCs w:val="18"/>
              <w:lang w:val="es-CO"/>
            </w:rPr>
            <w:fldChar w:fldCharType="begin"/>
          </w:r>
          <w:r>
            <w:rPr>
              <w:rFonts w:ascii="Times New Roman" w:hAnsi="Times New Roman" w:cs="Times New Roman"/>
              <w:bCs/>
              <w:color w:val="auto"/>
              <w:sz w:val="18"/>
              <w:szCs w:val="18"/>
              <w:lang w:val="es-ES_tradnl"/>
            </w:rPr>
            <w:instrText xml:space="preserve">CITATION Air25 \l 1034 </w:instrText>
          </w:r>
          <w:r>
            <w:rPr>
              <w:rFonts w:ascii="Times New Roman" w:hAnsi="Times New Roman" w:cs="Times New Roman"/>
              <w:bCs/>
              <w:color w:val="auto"/>
              <w:sz w:val="18"/>
              <w:szCs w:val="18"/>
              <w:lang w:val="es-CO"/>
            </w:rPr>
            <w:fldChar w:fldCharType="separate"/>
          </w:r>
          <w:r w:rsidR="00D67BC7">
            <w:rPr>
              <w:rFonts w:ascii="Times New Roman" w:hAnsi="Times New Roman" w:cs="Times New Roman"/>
              <w:bCs/>
              <w:noProof/>
              <w:color w:val="auto"/>
              <w:sz w:val="18"/>
              <w:szCs w:val="18"/>
              <w:lang w:val="es-ES_tradnl"/>
            </w:rPr>
            <w:t xml:space="preserve"> </w:t>
          </w:r>
          <w:r w:rsidR="00D67BC7" w:rsidRPr="00D67BC7">
            <w:rPr>
              <w:rFonts w:ascii="Times New Roman" w:hAnsi="Times New Roman" w:cs="Times New Roman"/>
              <w:noProof/>
              <w:color w:val="auto"/>
              <w:sz w:val="18"/>
              <w:szCs w:val="18"/>
              <w:lang w:val="es-ES_tradnl"/>
            </w:rPr>
            <w:t>(Air Forces Southern, 2025)</w:t>
          </w:r>
          <w:r>
            <w:rPr>
              <w:rFonts w:ascii="Times New Roman" w:hAnsi="Times New Roman" w:cs="Times New Roman"/>
              <w:bCs/>
              <w:color w:val="auto"/>
              <w:sz w:val="18"/>
              <w:szCs w:val="18"/>
              <w:lang w:val="es-CO"/>
            </w:rPr>
            <w:fldChar w:fldCharType="end"/>
          </w:r>
        </w:sdtContent>
      </w:sdt>
    </w:p>
    <w:p w14:paraId="070998BC" w14:textId="77777777" w:rsidR="00396244" w:rsidRPr="00951C65" w:rsidRDefault="00396244" w:rsidP="00951C65">
      <w:pPr>
        <w:pStyle w:val="Default"/>
        <w:widowControl/>
        <w:jc w:val="both"/>
        <w:rPr>
          <w:rFonts w:ascii="Times New Roman" w:hAnsi="Times New Roman" w:cs="Times New Roman"/>
          <w:bCs/>
          <w:color w:val="auto"/>
          <w:sz w:val="18"/>
          <w:szCs w:val="18"/>
          <w:lang w:val="es-CO"/>
        </w:rPr>
      </w:pPr>
    </w:p>
    <w:p w14:paraId="51D24D1D" w14:textId="78B18D46" w:rsidR="00300A80" w:rsidRDefault="005A47FA" w:rsidP="004258A5">
      <w:pPr>
        <w:spacing w:line="480" w:lineRule="auto"/>
        <w:ind w:firstLine="720"/>
        <w:jc w:val="both"/>
        <w:rPr>
          <w:lang w:val="es-ES_tradnl"/>
        </w:rPr>
      </w:pPr>
      <w:r w:rsidRPr="005A47FA">
        <w:rPr>
          <w:lang w:val="es-ES_tradnl"/>
        </w:rPr>
        <w:t>Desde la perspectiva de la operación de una aeronave de combate, comprender el proceso de toma de decisiones en el dominio aéreo implica entender la sinergia entre la doctrina que guía, los modelos que estructuran el pensamiento y los sistemas de C2 que conectan con el entorno. Es la capacidad de integrar la visión estratégica de un Clausewitz</w:t>
      </w:r>
      <w:r w:rsidR="00A06956">
        <w:rPr>
          <w:lang w:val="es-ES_tradnl"/>
        </w:rPr>
        <w:t xml:space="preserve">, </w:t>
      </w:r>
      <w:r w:rsidRPr="005A47FA">
        <w:rPr>
          <w:lang w:val="es-ES_tradnl"/>
        </w:rPr>
        <w:t>con la agilidad táctica de un </w:t>
      </w:r>
      <w:r w:rsidR="009A448B">
        <w:rPr>
          <w:lang w:val="es-ES_tradnl"/>
        </w:rPr>
        <w:t xml:space="preserve">zorro del desierto como </w:t>
      </w:r>
      <w:r w:rsidRPr="005A47FA">
        <w:rPr>
          <w:lang w:val="es-ES_tradnl"/>
        </w:rPr>
        <w:t xml:space="preserve">Rommel (citado en diversos textos sobre estrategia militar), todo ello facilitado por la tecnología y el entrenamiento. Este objetivo no es solo un ejercicio académico; es la base para futuras mejoras que permitirán a las </w:t>
      </w:r>
      <w:r w:rsidR="00135C8C">
        <w:rPr>
          <w:lang w:val="es-ES_tradnl"/>
        </w:rPr>
        <w:t>FF.MM</w:t>
      </w:r>
      <w:r w:rsidRPr="005A47FA">
        <w:rPr>
          <w:lang w:val="es-ES_tradnl"/>
        </w:rPr>
        <w:t xml:space="preserve"> tomar decisiones más rápidas, </w:t>
      </w:r>
      <w:r w:rsidR="00AE2751" w:rsidRPr="005A47FA">
        <w:rPr>
          <w:lang w:val="es-ES_tradnl"/>
        </w:rPr>
        <w:t>más informadas y efectivas</w:t>
      </w:r>
      <w:r w:rsidRPr="005A47FA">
        <w:rPr>
          <w:lang w:val="es-ES_tradnl"/>
        </w:rPr>
        <w:t>, asegurando que cada vuelo sea un paso firme hacia la defensa de la nación.</w:t>
      </w:r>
    </w:p>
    <w:p w14:paraId="3DEB91F0" w14:textId="77777777" w:rsidR="00951C65" w:rsidRPr="004258A5" w:rsidRDefault="00951C65" w:rsidP="00396244">
      <w:pPr>
        <w:spacing w:line="480" w:lineRule="auto"/>
        <w:jc w:val="both"/>
        <w:rPr>
          <w:lang w:val="es-ES_tradnl"/>
        </w:rPr>
      </w:pPr>
    </w:p>
    <w:p w14:paraId="4DBF12EB" w14:textId="77777777" w:rsidR="005A7B3F" w:rsidRPr="005A7B3F" w:rsidRDefault="005A7B3F" w:rsidP="005A7B3F">
      <w:pPr>
        <w:spacing w:line="480" w:lineRule="auto"/>
        <w:jc w:val="both"/>
        <w:rPr>
          <w:b/>
          <w:sz w:val="28"/>
          <w:lang w:val="es-ES_tradnl"/>
        </w:rPr>
      </w:pPr>
      <w:r w:rsidRPr="005A7B3F">
        <w:rPr>
          <w:b/>
          <w:sz w:val="28"/>
          <w:lang w:val="es-ES_tradnl"/>
        </w:rPr>
        <w:lastRenderedPageBreak/>
        <w:t>Objetivo 2: Identificando las debilidades en la toma de decisiones aéreas en las Fuerzas Militares de Colombia</w:t>
      </w:r>
    </w:p>
    <w:p w14:paraId="6C9D449D" w14:textId="02C86E0A" w:rsidR="00726024" w:rsidRDefault="00102343" w:rsidP="00327413">
      <w:pPr>
        <w:spacing w:line="480" w:lineRule="auto"/>
        <w:jc w:val="both"/>
        <w:rPr>
          <w:color w:val="000000" w:themeColor="text1"/>
          <w:lang w:val="es-ES_tradnl"/>
        </w:rPr>
      </w:pPr>
      <w:r>
        <w:rPr>
          <w:color w:val="000000" w:themeColor="text1"/>
          <w:lang w:val="es-ES_tradnl"/>
        </w:rPr>
        <w:t>L</w:t>
      </w:r>
      <w:r w:rsidR="00726024" w:rsidRPr="00726024">
        <w:rPr>
          <w:color w:val="000000" w:themeColor="text1"/>
          <w:lang w:val="es-ES_tradnl"/>
        </w:rPr>
        <w:t xml:space="preserve">a </w:t>
      </w:r>
      <w:r>
        <w:rPr>
          <w:color w:val="000000" w:themeColor="text1"/>
          <w:lang w:val="es-ES_tradnl"/>
        </w:rPr>
        <w:t>“</w:t>
      </w:r>
      <w:r w:rsidR="00726024" w:rsidRPr="00726024">
        <w:rPr>
          <w:color w:val="000000" w:themeColor="text1"/>
          <w:lang w:val="es-ES_tradnl"/>
        </w:rPr>
        <w:t>niebla de la guerra</w:t>
      </w:r>
      <w:r>
        <w:rPr>
          <w:color w:val="000000" w:themeColor="text1"/>
          <w:lang w:val="es-ES_tradnl"/>
        </w:rPr>
        <w:t>”</w:t>
      </w:r>
      <w:r w:rsidR="00726024" w:rsidRPr="00726024">
        <w:rPr>
          <w:color w:val="000000" w:themeColor="text1"/>
          <w:lang w:val="es-ES_tradnl"/>
        </w:rPr>
        <w:t xml:space="preserve"> y la fricción</w:t>
      </w:r>
      <w:r>
        <w:rPr>
          <w:noProof/>
          <w:color w:val="000000" w:themeColor="text1"/>
          <w:lang w:val="es-ES_tradnl"/>
        </w:rPr>
        <w:t xml:space="preserve"> </w:t>
      </w:r>
      <w:r w:rsidRPr="00102343">
        <w:rPr>
          <w:noProof/>
          <w:color w:val="000000" w:themeColor="text1"/>
          <w:lang w:val="es-ES_tradnl"/>
        </w:rPr>
        <w:t>(1976)</w:t>
      </w:r>
      <w:r w:rsidR="00726024" w:rsidRPr="00726024">
        <w:rPr>
          <w:color w:val="000000" w:themeColor="text1"/>
          <w:lang w:val="es-ES_tradnl"/>
        </w:rPr>
        <w:t xml:space="preserve"> inherente a cualquier conflicto exigen una constante adaptación y autoevaluación</w:t>
      </w:r>
      <w:r w:rsidR="005F497B">
        <w:rPr>
          <w:color w:val="000000" w:themeColor="text1"/>
          <w:lang w:val="es-ES_tradnl"/>
        </w:rPr>
        <w:t xml:space="preserve">, y </w:t>
      </w:r>
      <w:r w:rsidR="00622794" w:rsidRPr="00622794">
        <w:rPr>
          <w:i/>
          <w:iCs/>
          <w:color w:val="000000" w:themeColor="text1"/>
          <w:lang w:val="es-ES_tradnl"/>
        </w:rPr>
        <w:t>“</w:t>
      </w:r>
      <w:r w:rsidR="005F497B" w:rsidRPr="00622794">
        <w:rPr>
          <w:i/>
          <w:iCs/>
          <w:color w:val="000000" w:themeColor="text1"/>
          <w:lang w:val="es-ES_tradnl"/>
        </w:rPr>
        <w:t>como</w:t>
      </w:r>
      <w:r w:rsidR="009A448B">
        <w:rPr>
          <w:i/>
          <w:iCs/>
          <w:color w:val="000000" w:themeColor="text1"/>
          <w:lang w:val="es-ES_tradnl"/>
        </w:rPr>
        <w:t xml:space="preserve"> </w:t>
      </w:r>
      <w:r w:rsidR="00205672">
        <w:rPr>
          <w:i/>
          <w:iCs/>
          <w:color w:val="000000" w:themeColor="text1"/>
          <w:lang w:val="es-ES_tradnl"/>
        </w:rPr>
        <w:t xml:space="preserve">la </w:t>
      </w:r>
      <w:r w:rsidR="00205672" w:rsidRPr="00622794">
        <w:rPr>
          <w:i/>
          <w:iCs/>
          <w:color w:val="000000" w:themeColor="text1"/>
          <w:lang w:val="es-ES_tradnl"/>
        </w:rPr>
        <w:t>información</w:t>
      </w:r>
      <w:r w:rsidR="005F497B" w:rsidRPr="00622794">
        <w:rPr>
          <w:i/>
          <w:iCs/>
          <w:color w:val="000000" w:themeColor="text1"/>
          <w:lang w:val="es-ES_tradnl"/>
        </w:rPr>
        <w:t xml:space="preserve"> </w:t>
      </w:r>
      <w:r w:rsidR="00622794" w:rsidRPr="00622794">
        <w:rPr>
          <w:i/>
          <w:iCs/>
          <w:color w:val="000000" w:themeColor="text1"/>
          <w:lang w:val="es-ES_tradnl"/>
        </w:rPr>
        <w:t xml:space="preserve">de inteligencia </w:t>
      </w:r>
      <w:r w:rsidR="005F497B" w:rsidRPr="00622794">
        <w:rPr>
          <w:i/>
          <w:iCs/>
          <w:color w:val="000000" w:themeColor="text1"/>
          <w:lang w:val="es-ES_tradnl"/>
        </w:rPr>
        <w:t>imprecisa puede contribuir a nublar la mente de los comandantes”</w:t>
      </w:r>
      <w:sdt>
        <w:sdtPr>
          <w:rPr>
            <w:i/>
            <w:iCs/>
            <w:color w:val="000000" w:themeColor="text1"/>
            <w:lang w:val="es-ES_tradnl"/>
          </w:rPr>
          <w:id w:val="-1745013860"/>
          <w:citation/>
        </w:sdtPr>
        <w:sdtContent>
          <w:r w:rsidR="00622794">
            <w:rPr>
              <w:i/>
              <w:iCs/>
              <w:color w:val="000000" w:themeColor="text1"/>
              <w:lang w:val="es-ES_tradnl"/>
            </w:rPr>
            <w:fldChar w:fldCharType="begin"/>
          </w:r>
          <w:r w:rsidR="00622794">
            <w:rPr>
              <w:i/>
              <w:iCs/>
              <w:color w:val="000000" w:themeColor="text1"/>
              <w:lang w:val="es-ES_tradnl"/>
            </w:rPr>
            <w:instrText xml:space="preserve"> CITATION Che18 \l 1034 </w:instrText>
          </w:r>
          <w:r w:rsidR="00622794">
            <w:rPr>
              <w:i/>
              <w:iCs/>
              <w:color w:val="000000" w:themeColor="text1"/>
              <w:lang w:val="es-ES_tradnl"/>
            </w:rPr>
            <w:fldChar w:fldCharType="separate"/>
          </w:r>
          <w:r w:rsidR="00D67BC7">
            <w:rPr>
              <w:i/>
              <w:iCs/>
              <w:noProof/>
              <w:color w:val="000000" w:themeColor="text1"/>
              <w:lang w:val="es-ES_tradnl"/>
            </w:rPr>
            <w:t xml:space="preserve"> </w:t>
          </w:r>
          <w:r w:rsidR="00D67BC7" w:rsidRPr="00D67BC7">
            <w:rPr>
              <w:noProof/>
              <w:color w:val="000000" w:themeColor="text1"/>
              <w:lang w:val="es-ES_tradnl"/>
            </w:rPr>
            <w:t>(Cheatham, 2018)</w:t>
          </w:r>
          <w:r w:rsidR="00622794">
            <w:rPr>
              <w:i/>
              <w:iCs/>
              <w:color w:val="000000" w:themeColor="text1"/>
              <w:lang w:val="es-ES_tradnl"/>
            </w:rPr>
            <w:fldChar w:fldCharType="end"/>
          </w:r>
        </w:sdtContent>
      </w:sdt>
      <w:r w:rsidR="00726024" w:rsidRPr="00726024">
        <w:rPr>
          <w:i/>
          <w:iCs/>
          <w:color w:val="000000" w:themeColor="text1"/>
          <w:lang w:val="es-ES_tradnl"/>
        </w:rPr>
        <w:t>.</w:t>
      </w:r>
      <w:r w:rsidR="00726024" w:rsidRPr="00726024">
        <w:rPr>
          <w:color w:val="000000" w:themeColor="text1"/>
          <w:lang w:val="es-ES_tradnl"/>
        </w:rPr>
        <w:t xml:space="preserve"> Es en este espíritu de mejora continua </w:t>
      </w:r>
      <w:r>
        <w:rPr>
          <w:color w:val="000000" w:themeColor="text1"/>
          <w:lang w:val="es-ES_tradnl"/>
        </w:rPr>
        <w:t xml:space="preserve">donde </w:t>
      </w:r>
      <w:r w:rsidR="00622794">
        <w:rPr>
          <w:color w:val="000000" w:themeColor="text1"/>
          <w:lang w:val="es-ES_tradnl"/>
        </w:rPr>
        <w:t xml:space="preserve">radica la importancia de conocer más a fondo aquellas debilidades y falencias presentadas por tripulaciones de las FF.MM a través de la experiencia (historia) y que involucra sin lugar a duda, la toma de decisiones durante operaciones militares aéreas. </w:t>
      </w:r>
    </w:p>
    <w:p w14:paraId="5F6669F6" w14:textId="77777777" w:rsidR="00396244" w:rsidRDefault="00F8381E" w:rsidP="00396244">
      <w:pPr>
        <w:spacing w:line="480" w:lineRule="auto"/>
        <w:ind w:firstLine="720"/>
        <w:jc w:val="both"/>
        <w:rPr>
          <w:color w:val="000000" w:themeColor="text1"/>
          <w:lang w:val="es-ES_tradnl"/>
        </w:rPr>
      </w:pPr>
      <w:r w:rsidRPr="00205672">
        <w:rPr>
          <w:color w:val="000000" w:themeColor="text1"/>
          <w:lang w:val="es-ES_tradnl"/>
        </w:rPr>
        <w:t>Un caso de estudio relevante es la Operación Sodoma (2010), que resultó en la neutralización de alias "Mono Jojoy". Aunque fue un éxito operacional, el análisis posterior reveló las complejidades del C2 en operaciones conjuntas. La operación involucró la coordinación de múltiples plataformas aéreas (aviones de inteligencia, bombarderos, helicópteros) y fuerzas terrestres. La necesidad de mantener compartimentada la información de inteligencia para evitar fugas generó desafíos en la sincronización y en la creación de una imagen operativa común en tiempo real para todos los participantes. La dependencia de comunicaciones de voz para transmitir información crítica, en lugar de enlaces de datos automatizados, aumentó la carga cognitiva de los operadores y el riesgo de errores de interpretación. Este caso evidencia la necesidad de sistemas que permitan una fusión de datos segura y una diseminación controlada pero eficiente de la información para lograr una verdadera unidad de esfuerzo.</w:t>
      </w:r>
    </w:p>
    <w:p w14:paraId="6FA91B6D" w14:textId="0F08CB28" w:rsidR="00BB6619" w:rsidRDefault="00BB6619" w:rsidP="00396244">
      <w:pPr>
        <w:spacing w:line="480" w:lineRule="auto"/>
        <w:ind w:firstLine="720"/>
        <w:jc w:val="both"/>
        <w:rPr>
          <w:color w:val="000000" w:themeColor="text1"/>
          <w:lang w:val="es-ES_tradnl"/>
        </w:rPr>
      </w:pPr>
      <w:r w:rsidRPr="00BB6619">
        <w:rPr>
          <w:color w:val="000000" w:themeColor="text1"/>
          <w:lang w:val="es-ES_tradnl"/>
        </w:rPr>
        <w:lastRenderedPageBreak/>
        <w:t xml:space="preserve">Esta identificación no busca señalar errores, sino comprender los desafíos sistémicos y humanos. Al igual que el legendario </w:t>
      </w:r>
      <w:proofErr w:type="spellStart"/>
      <w:r w:rsidRPr="00BB6619">
        <w:rPr>
          <w:color w:val="000000" w:themeColor="text1"/>
          <w:lang w:val="es-ES_tradnl"/>
        </w:rPr>
        <w:t>Sun</w:t>
      </w:r>
      <w:proofErr w:type="spellEnd"/>
      <w:r w:rsidRPr="00BB6619">
        <w:rPr>
          <w:color w:val="000000" w:themeColor="text1"/>
          <w:lang w:val="es-ES_tradnl"/>
        </w:rPr>
        <w:t xml:space="preserve"> Tzu </w:t>
      </w:r>
      <w:r>
        <w:rPr>
          <w:color w:val="000000" w:themeColor="text1"/>
          <w:lang w:val="es-ES_tradnl"/>
        </w:rPr>
        <w:t xml:space="preserve">en </w:t>
      </w:r>
      <w:r w:rsidRPr="00726024">
        <w:rPr>
          <w:i/>
          <w:iCs/>
          <w:color w:val="000000" w:themeColor="text1"/>
          <w:lang w:val="es-ES_tradnl"/>
        </w:rPr>
        <w:t>El arte de la guerra</w:t>
      </w:r>
      <w:r w:rsidRPr="00726024">
        <w:rPr>
          <w:color w:val="000000" w:themeColor="text1"/>
          <w:lang w:val="es-ES_tradnl"/>
        </w:rPr>
        <w:t> </w:t>
      </w:r>
      <w:r w:rsidRPr="00622794">
        <w:rPr>
          <w:noProof/>
          <w:color w:val="000000" w:themeColor="text1"/>
          <w:lang w:val="es-ES_tradnl"/>
        </w:rPr>
        <w:t xml:space="preserve">(Tzu, </w:t>
      </w:r>
      <w:r w:rsidRPr="00726024">
        <w:rPr>
          <w:color w:val="000000" w:themeColor="text1"/>
          <w:lang w:val="es-ES_tradnl"/>
        </w:rPr>
        <w:t>c. siglo V a.C./2008)</w:t>
      </w:r>
      <w:r w:rsidRPr="00BB6619">
        <w:rPr>
          <w:color w:val="000000" w:themeColor="text1"/>
          <w:lang w:val="es-ES_tradnl"/>
        </w:rPr>
        <w:t> enfatizaba la importancia de conocerse a uno mismo para prevalecer, es vital para nuestras fuerzas armadas comprender sus vulnerabilidades para transformarlas en fortalezas.</w:t>
      </w:r>
    </w:p>
    <w:p w14:paraId="3B54DFB9" w14:textId="77777777" w:rsidR="00396244" w:rsidRPr="00BB6619" w:rsidRDefault="00396244" w:rsidP="00396244">
      <w:pPr>
        <w:spacing w:line="480" w:lineRule="auto"/>
        <w:ind w:firstLine="720"/>
        <w:jc w:val="both"/>
        <w:rPr>
          <w:color w:val="000000" w:themeColor="text1"/>
          <w:lang w:val="es-ES_tradnl"/>
        </w:rPr>
      </w:pPr>
    </w:p>
    <w:p w14:paraId="5ED612A4" w14:textId="77777777" w:rsidR="00BB6619" w:rsidRPr="00BB6619" w:rsidRDefault="00BB6619" w:rsidP="003E5205">
      <w:pPr>
        <w:spacing w:line="480" w:lineRule="auto"/>
        <w:rPr>
          <w:b/>
          <w:lang w:val="es-ES_tradnl"/>
        </w:rPr>
      </w:pPr>
      <w:r w:rsidRPr="00BB6619">
        <w:rPr>
          <w:b/>
          <w:lang w:val="es-ES_tradnl"/>
        </w:rPr>
        <w:t>Análisis de Brechas de Interoperabilidad</w:t>
      </w:r>
    </w:p>
    <w:p w14:paraId="75E28E4C" w14:textId="42627C96" w:rsidR="00BB6619" w:rsidRPr="00BB6619" w:rsidRDefault="00BB6619" w:rsidP="00F8381E">
      <w:pPr>
        <w:spacing w:line="480" w:lineRule="auto"/>
        <w:jc w:val="both"/>
        <w:rPr>
          <w:color w:val="000000" w:themeColor="text1"/>
          <w:lang w:val="es-ES_tradnl"/>
        </w:rPr>
      </w:pPr>
      <w:r w:rsidRPr="00BB6619">
        <w:rPr>
          <w:color w:val="000000" w:themeColor="text1"/>
          <w:lang w:val="es-ES_tradnl"/>
        </w:rPr>
        <w:t xml:space="preserve">El conflicto en Ucrania ha demostrado que la victoria no depende de la excelencia de una sola fuerza, sino de la velocidad con la que se puede fusionar la información entre todas ellas </w:t>
      </w:r>
      <w:sdt>
        <w:sdtPr>
          <w:rPr>
            <w:color w:val="000000" w:themeColor="text1"/>
            <w:lang w:val="es-ES_tradnl"/>
          </w:rPr>
          <w:id w:val="1423686615"/>
          <w:citation/>
        </w:sdtPr>
        <w:sdtContent>
          <w:r w:rsidR="00D67BC7">
            <w:rPr>
              <w:color w:val="000000" w:themeColor="text1"/>
              <w:lang w:val="es-ES_tradnl"/>
            </w:rPr>
            <w:fldChar w:fldCharType="begin"/>
          </w:r>
          <w:r w:rsidR="00D67BC7" w:rsidRPr="00D67BC7">
            <w:rPr>
              <w:color w:val="000000" w:themeColor="text1"/>
              <w:lang w:val="es-ES_tradnl"/>
            </w:rPr>
            <w:instrText xml:space="preserve"> CITATION Car251 \l 1033 </w:instrText>
          </w:r>
          <w:r w:rsidR="00D67BC7">
            <w:rPr>
              <w:color w:val="000000" w:themeColor="text1"/>
              <w:lang w:val="es-ES_tradnl"/>
            </w:rPr>
            <w:fldChar w:fldCharType="separate"/>
          </w:r>
          <w:r w:rsidR="00D67BC7" w:rsidRPr="00D67BC7">
            <w:rPr>
              <w:noProof/>
              <w:color w:val="000000" w:themeColor="text1"/>
              <w:lang w:val="es-ES_tradnl"/>
            </w:rPr>
            <w:t>(Álvarez-Calderón., 2025)</w:t>
          </w:r>
          <w:r w:rsidR="00D67BC7">
            <w:rPr>
              <w:color w:val="000000" w:themeColor="text1"/>
              <w:lang w:val="es-ES_tradnl"/>
            </w:rPr>
            <w:fldChar w:fldCharType="end"/>
          </w:r>
        </w:sdtContent>
      </w:sdt>
      <w:r w:rsidR="00D67BC7">
        <w:rPr>
          <w:color w:val="000000" w:themeColor="text1"/>
          <w:lang w:val="es-ES_tradnl"/>
        </w:rPr>
        <w:t xml:space="preserve">. </w:t>
      </w:r>
      <w:r w:rsidRPr="00BB6619">
        <w:rPr>
          <w:color w:val="000000" w:themeColor="text1"/>
          <w:lang w:val="es-ES_tradnl"/>
        </w:rPr>
        <w:t>En el modelo colombiano actual, la comunicación entre el sistema Horus de la FAC, los centros de mando del Ejército y las plataformas navales no es nativa ni automática. Depende de procedimientos de enlace que introducen latencia.</w:t>
      </w:r>
    </w:p>
    <w:p w14:paraId="0F79F8C4" w14:textId="7D87D988" w:rsidR="00BB6619" w:rsidRDefault="00BB6619" w:rsidP="003E5205">
      <w:pPr>
        <w:spacing w:line="480" w:lineRule="auto"/>
        <w:ind w:firstLine="720"/>
        <w:jc w:val="both"/>
        <w:rPr>
          <w:color w:val="000000" w:themeColor="text1"/>
          <w:lang w:val="es-ES_tradnl"/>
        </w:rPr>
      </w:pPr>
      <w:r w:rsidRPr="00BB6619">
        <w:rPr>
          <w:color w:val="000000" w:themeColor="text1"/>
          <w:lang w:val="es-ES_tradnl"/>
        </w:rPr>
        <w:t>Por lo tanto, la brecha fundamental no es la ausencia de sistemas de C2, sino la falta de una </w:t>
      </w:r>
      <w:r w:rsidRPr="00BB6619">
        <w:rPr>
          <w:b/>
          <w:bCs/>
          <w:color w:val="000000" w:themeColor="text1"/>
          <w:lang w:val="es-ES_tradnl"/>
        </w:rPr>
        <w:t>arquitectura de sistema de sistemas</w:t>
      </w:r>
      <w:r w:rsidRPr="00BB6619">
        <w:rPr>
          <w:color w:val="000000" w:themeColor="text1"/>
          <w:lang w:val="es-ES_tradnl"/>
        </w:rPr>
        <w:t>. El verdadero desafío estratégico para Colombia es invertir en el "pegamento digital" —interfaces de programación de aplicaciones (</w:t>
      </w:r>
      <w:proofErr w:type="spellStart"/>
      <w:r w:rsidRPr="00BB6619">
        <w:rPr>
          <w:color w:val="000000" w:themeColor="text1"/>
          <w:lang w:val="es-ES_tradnl"/>
        </w:rPr>
        <w:t>APIs</w:t>
      </w:r>
      <w:proofErr w:type="spellEnd"/>
      <w:r w:rsidRPr="00BB6619">
        <w:rPr>
          <w:color w:val="000000" w:themeColor="text1"/>
          <w:lang w:val="es-ES_tradnl"/>
        </w:rPr>
        <w:t xml:space="preserve">), estándares de datos comunes e infraestructura en la nube— que pueda unir los sistemas existentes. Sin esta capa de integración, el potencial multidominio de las </w:t>
      </w:r>
      <w:r w:rsidR="003E5205">
        <w:rPr>
          <w:color w:val="000000" w:themeColor="text1"/>
          <w:lang w:val="es-ES_tradnl"/>
        </w:rPr>
        <w:t>FF.MM</w:t>
      </w:r>
      <w:r w:rsidRPr="00BB6619">
        <w:rPr>
          <w:color w:val="000000" w:themeColor="text1"/>
          <w:lang w:val="es-ES_tradnl"/>
        </w:rPr>
        <w:t xml:space="preserve"> permanecerá fragmentado</w:t>
      </w:r>
      <w:r w:rsidR="00D67BC7" w:rsidRPr="00D67BC7">
        <w:rPr>
          <w:color w:val="000000" w:themeColor="text1"/>
          <w:lang w:val="es-ES_tradnl"/>
        </w:rPr>
        <w:t>.</w:t>
      </w:r>
    </w:p>
    <w:p w14:paraId="76917BF6" w14:textId="77777777" w:rsidR="00BB6619" w:rsidRPr="00BB6619" w:rsidRDefault="00BB6619" w:rsidP="00BB6619">
      <w:pPr>
        <w:spacing w:line="480" w:lineRule="auto"/>
        <w:jc w:val="both"/>
        <w:rPr>
          <w:color w:val="000000" w:themeColor="text1"/>
          <w:lang w:val="es-ES_tradnl"/>
        </w:rPr>
      </w:pPr>
    </w:p>
    <w:p w14:paraId="5549341E" w14:textId="77777777" w:rsidR="00BB6619" w:rsidRPr="00BB6619" w:rsidRDefault="00BB6619" w:rsidP="003E5205">
      <w:pPr>
        <w:spacing w:line="480" w:lineRule="auto"/>
        <w:rPr>
          <w:b/>
          <w:lang w:val="es-ES_tradnl"/>
        </w:rPr>
      </w:pPr>
      <w:r w:rsidRPr="00BB6619">
        <w:rPr>
          <w:b/>
          <w:lang w:val="es-ES_tradnl"/>
        </w:rPr>
        <w:t>La Información como Brújula: Desafíos en el Flujo y la Conciencia Situacional</w:t>
      </w:r>
    </w:p>
    <w:p w14:paraId="74615696" w14:textId="77777777" w:rsidR="00BB6619" w:rsidRPr="00BB6619" w:rsidRDefault="00BB6619" w:rsidP="00BB6619">
      <w:pPr>
        <w:spacing w:line="480" w:lineRule="auto"/>
        <w:jc w:val="both"/>
        <w:rPr>
          <w:color w:val="000000" w:themeColor="text1"/>
          <w:lang w:val="es-ES_tradnl"/>
        </w:rPr>
      </w:pPr>
      <w:r w:rsidRPr="00BB6619">
        <w:rPr>
          <w:color w:val="000000" w:themeColor="text1"/>
          <w:lang w:val="es-ES_tradnl"/>
        </w:rPr>
        <w:t xml:space="preserve">En el vasto y dinámico espacio aéreo colombiano, la información es el oxígeno que alimenta la toma de decisiones. Una de las debilidades más críticas radica en el flujo de información y la construcción de una conciencia situacional robusta. Imaginen una tripulación de </w:t>
      </w:r>
      <w:r w:rsidRPr="00BB6619">
        <w:rPr>
          <w:color w:val="000000" w:themeColor="text1"/>
          <w:lang w:val="es-ES_tradnl"/>
        </w:rPr>
        <w:lastRenderedPageBreak/>
        <w:t>helicóptero en una misión de asalto aéreo. La meteorología cambia, la información del objetivo se actualiza con lentitud y la comunicación con tierra es intermitente.</w:t>
      </w:r>
    </w:p>
    <w:p w14:paraId="5543A3B7" w14:textId="4B18FC9F" w:rsidR="00BB6619" w:rsidRPr="00BB6619" w:rsidRDefault="00BB6619" w:rsidP="003E5205">
      <w:pPr>
        <w:spacing w:line="480" w:lineRule="auto"/>
        <w:ind w:firstLine="720"/>
        <w:jc w:val="both"/>
        <w:rPr>
          <w:color w:val="000000" w:themeColor="text1"/>
          <w:lang w:val="es-ES_tradnl"/>
        </w:rPr>
      </w:pPr>
      <w:r w:rsidRPr="00BB6619">
        <w:rPr>
          <w:color w:val="000000" w:themeColor="text1"/>
          <w:lang w:val="es-ES_tradnl"/>
        </w:rPr>
        <w:t xml:space="preserve">Esta situación, plausible en Colombia, resuena con lo que </w:t>
      </w:r>
      <w:proofErr w:type="spellStart"/>
      <w:r w:rsidR="00F8381E" w:rsidRPr="00726024">
        <w:rPr>
          <w:color w:val="000000" w:themeColor="text1"/>
          <w:lang w:val="es-ES_tradnl"/>
        </w:rPr>
        <w:t>Endsley</w:t>
      </w:r>
      <w:proofErr w:type="spellEnd"/>
      <w:r w:rsidR="00F8381E" w:rsidRPr="00726024">
        <w:rPr>
          <w:b/>
          <w:bCs/>
          <w:color w:val="000000" w:themeColor="text1"/>
          <w:lang w:val="es-ES_tradnl"/>
        </w:rPr>
        <w:t xml:space="preserve"> </w:t>
      </w:r>
      <w:r w:rsidR="00F8381E" w:rsidRPr="006B1F40">
        <w:rPr>
          <w:noProof/>
          <w:color w:val="000000" w:themeColor="text1"/>
          <w:lang w:val="es-ES_tradnl"/>
        </w:rPr>
        <w:t>(1995)</w:t>
      </w:r>
      <w:r w:rsidR="00F8381E">
        <w:rPr>
          <w:noProof/>
          <w:color w:val="000000" w:themeColor="text1"/>
          <w:lang w:val="es-ES_tradnl"/>
        </w:rPr>
        <w:t xml:space="preserve"> </w:t>
      </w:r>
      <w:r w:rsidRPr="00BB6619">
        <w:rPr>
          <w:color w:val="000000" w:themeColor="text1"/>
          <w:lang w:val="es-ES_tradnl"/>
        </w:rPr>
        <w:t>describe como la esencia de la conciencia situacional: "la percepción de los elementos en el ambiente dentro de un volumen de espacio y tiempo, la comprensión de su significado y la proyección de su estado en el futuro"</w:t>
      </w:r>
      <w:r w:rsidR="00D67BC7">
        <w:rPr>
          <w:color w:val="000000" w:themeColor="text1"/>
          <w:lang w:val="es-ES_tradnl"/>
        </w:rPr>
        <w:t xml:space="preserve">. </w:t>
      </w:r>
      <w:r w:rsidR="00F8381E" w:rsidRPr="00080F20">
        <w:rPr>
          <w:color w:val="000000" w:themeColor="text1"/>
          <w:lang w:val="es-ES_tradnl"/>
        </w:rPr>
        <w:t>Pensemos en el célebre mariscal francés </w:t>
      </w:r>
      <w:r w:rsidR="00F8381E" w:rsidRPr="00080F20">
        <w:rPr>
          <w:b/>
          <w:bCs/>
          <w:color w:val="000000" w:themeColor="text1"/>
          <w:lang w:val="es-ES_tradnl"/>
        </w:rPr>
        <w:t>Napoleón Bonaparte</w:t>
      </w:r>
      <w:r w:rsidR="00F8381E" w:rsidRPr="00080F20">
        <w:rPr>
          <w:color w:val="000000" w:themeColor="text1"/>
          <w:lang w:val="es-ES_tradnl"/>
        </w:rPr>
        <w:t>, quien, a pesar de sus brillantes campañas, dependía en gran medida de un flujo de inteligencia eficiente para mover sus ejércitos. Una interrupción en ese flujo podía tener consecuencias catastróficas. En el contexto aéreo moderno, esta interrupción se amplifica por la velocidad y la complejidad tecnológica.</w:t>
      </w:r>
    </w:p>
    <w:p w14:paraId="1CA22A85" w14:textId="1445E48B" w:rsidR="00396244" w:rsidRPr="00BB6619" w:rsidRDefault="00BB6619" w:rsidP="00396244">
      <w:pPr>
        <w:spacing w:line="480" w:lineRule="auto"/>
        <w:ind w:firstLine="720"/>
        <w:jc w:val="both"/>
        <w:rPr>
          <w:color w:val="000000" w:themeColor="text1"/>
          <w:lang w:val="es-ES_tradnl"/>
        </w:rPr>
      </w:pPr>
      <w:r w:rsidRPr="00BB6619">
        <w:rPr>
          <w:color w:val="000000" w:themeColor="text1"/>
          <w:lang w:val="es-ES_tradnl"/>
        </w:rPr>
        <w:t xml:space="preserve">Las FF.MM operan una diversidad de plataformas de diferentes generaciones. Un caza </w:t>
      </w:r>
      <w:proofErr w:type="spellStart"/>
      <w:r w:rsidRPr="00BB6619">
        <w:rPr>
          <w:color w:val="000000" w:themeColor="text1"/>
          <w:lang w:val="es-ES_tradnl"/>
        </w:rPr>
        <w:t>Kfir</w:t>
      </w:r>
      <w:proofErr w:type="spellEnd"/>
      <w:r w:rsidRPr="00BB6619">
        <w:rPr>
          <w:color w:val="000000" w:themeColor="text1"/>
          <w:lang w:val="es-ES_tradnl"/>
        </w:rPr>
        <w:t xml:space="preserve"> C-10 utiliza una arquitectura de aviónica diferente a la de un Arpía IV o una plataforma de inteligencia King-350. Esta heterogeneidad crea "islas" tecnológicas o "silos digitales". En la práctica, esto significa que la imagen táctica que ve el piloto del </w:t>
      </w:r>
      <w:proofErr w:type="spellStart"/>
      <w:r w:rsidRPr="00BB6619">
        <w:rPr>
          <w:color w:val="000000" w:themeColor="text1"/>
          <w:lang w:val="es-ES_tradnl"/>
        </w:rPr>
        <w:t>Kfir</w:t>
      </w:r>
      <w:proofErr w:type="spellEnd"/>
      <w:r w:rsidRPr="00BB6619">
        <w:rPr>
          <w:color w:val="000000" w:themeColor="text1"/>
          <w:lang w:val="es-ES_tradnl"/>
        </w:rPr>
        <w:t xml:space="preserve"> no es la misma que la que ve el comandante del helicóptero. Se requiere una "traducción" manual de la información, a menudo por voz, lo que introduce latencia y un alto potencial de error. Estos "silencios digitales" obligan a las tripulaciones a tomar decisiones con información desactualizada, ralentizando fatalmente el ciclo OODA y generando lo que </w:t>
      </w:r>
      <w:r w:rsidR="00F8381E" w:rsidRPr="00F8381E">
        <w:rPr>
          <w:color w:val="000000" w:themeColor="text1"/>
          <w:lang w:val="es-ES_tradnl"/>
        </w:rPr>
        <w:t xml:space="preserve">Alberts y Hayes (2003), </w:t>
      </w:r>
      <w:r w:rsidRPr="00BB6619">
        <w:rPr>
          <w:color w:val="000000" w:themeColor="text1"/>
          <w:lang w:val="es-ES_tradnl"/>
        </w:rPr>
        <w:t>describirían como una deficiencia en la capacidad de generar y compartir información para lograr un "entendimiento compartido".</w:t>
      </w:r>
    </w:p>
    <w:p w14:paraId="52C397D5" w14:textId="77777777" w:rsidR="00396244" w:rsidRDefault="00396244" w:rsidP="00396244">
      <w:pPr>
        <w:spacing w:line="480" w:lineRule="auto"/>
        <w:rPr>
          <w:b/>
          <w:lang w:val="es-ES_tradnl"/>
        </w:rPr>
      </w:pPr>
    </w:p>
    <w:p w14:paraId="296A041D" w14:textId="77777777" w:rsidR="00396244" w:rsidRDefault="00396244" w:rsidP="00396244">
      <w:pPr>
        <w:spacing w:line="480" w:lineRule="auto"/>
        <w:rPr>
          <w:b/>
          <w:lang w:val="es-ES_tradnl"/>
        </w:rPr>
      </w:pPr>
    </w:p>
    <w:p w14:paraId="4139F698" w14:textId="77777777" w:rsidR="00396244" w:rsidRDefault="00396244" w:rsidP="00396244">
      <w:pPr>
        <w:spacing w:line="480" w:lineRule="auto"/>
        <w:rPr>
          <w:b/>
          <w:lang w:val="es-ES_tradnl"/>
        </w:rPr>
      </w:pPr>
    </w:p>
    <w:p w14:paraId="5CDB750B" w14:textId="632C9AC2" w:rsidR="00396244" w:rsidRDefault="00BB6619" w:rsidP="00396244">
      <w:pPr>
        <w:spacing w:line="480" w:lineRule="auto"/>
        <w:rPr>
          <w:b/>
          <w:lang w:val="es-ES_tradnl"/>
        </w:rPr>
      </w:pPr>
      <w:r w:rsidRPr="00BB6619">
        <w:rPr>
          <w:b/>
          <w:lang w:val="es-ES_tradnl"/>
        </w:rPr>
        <w:lastRenderedPageBreak/>
        <w:t>Nuevos Dominios de Conflicto: Vulnerabilidad Electromagnética y Ciberespacial</w:t>
      </w:r>
    </w:p>
    <w:p w14:paraId="4E4F9831" w14:textId="5E7C2D1C" w:rsidR="00BB6619" w:rsidRPr="00BB6619" w:rsidRDefault="00BB6619" w:rsidP="00396244">
      <w:pPr>
        <w:spacing w:line="480" w:lineRule="auto"/>
        <w:jc w:val="both"/>
        <w:rPr>
          <w:b/>
          <w:lang w:val="es-ES_tradnl"/>
        </w:rPr>
      </w:pPr>
      <w:r w:rsidRPr="00BB6619">
        <w:rPr>
          <w:color w:val="000000" w:themeColor="text1"/>
          <w:lang w:val="es-ES_tradnl"/>
        </w:rPr>
        <w:t>La guerra en Ucrania ha sido una fuerte lección sobre la importancia del espectro electromagnético. Los sistemas de C4I son inherentemente dependientes de este espectro, lo que los hace vulnerables a una gama de ataques de Guerra Electrónica (EW):</w:t>
      </w:r>
    </w:p>
    <w:p w14:paraId="5E8E76FA" w14:textId="77777777" w:rsidR="00BB6619" w:rsidRPr="00BB6619" w:rsidRDefault="00BB6619" w:rsidP="00BB6619">
      <w:pPr>
        <w:numPr>
          <w:ilvl w:val="0"/>
          <w:numId w:val="71"/>
        </w:numPr>
        <w:spacing w:line="480" w:lineRule="auto"/>
        <w:jc w:val="both"/>
        <w:rPr>
          <w:color w:val="000000" w:themeColor="text1"/>
          <w:lang w:val="es-ES_tradnl"/>
        </w:rPr>
      </w:pPr>
      <w:r w:rsidRPr="00BB6619">
        <w:rPr>
          <w:b/>
          <w:bCs/>
          <w:color w:val="000000" w:themeColor="text1"/>
          <w:lang w:val="es-ES_tradnl"/>
        </w:rPr>
        <w:t>Interferencia de Comunicaciones (</w:t>
      </w:r>
      <w:proofErr w:type="spellStart"/>
      <w:r w:rsidRPr="00BB6619">
        <w:rPr>
          <w:b/>
          <w:bCs/>
          <w:color w:val="000000" w:themeColor="text1"/>
          <w:lang w:val="es-ES_tradnl"/>
        </w:rPr>
        <w:t>Jamming</w:t>
      </w:r>
      <w:proofErr w:type="spellEnd"/>
      <w:r w:rsidRPr="00BB6619">
        <w:rPr>
          <w:b/>
          <w:bCs/>
          <w:color w:val="000000" w:themeColor="text1"/>
          <w:lang w:val="es-ES_tradnl"/>
        </w:rPr>
        <w:t>):</w:t>
      </w:r>
      <w:r w:rsidRPr="00BB6619">
        <w:rPr>
          <w:color w:val="000000" w:themeColor="text1"/>
          <w:lang w:val="es-ES_tradnl"/>
        </w:rPr>
        <w:t> Ataques de fuerza bruta que inundan las frecuencias de radio con ruido.</w:t>
      </w:r>
    </w:p>
    <w:p w14:paraId="1A77333C" w14:textId="77777777" w:rsidR="00BB6619" w:rsidRPr="00BB6619" w:rsidRDefault="00BB6619" w:rsidP="00BB6619">
      <w:pPr>
        <w:numPr>
          <w:ilvl w:val="0"/>
          <w:numId w:val="71"/>
        </w:numPr>
        <w:spacing w:line="480" w:lineRule="auto"/>
        <w:jc w:val="both"/>
        <w:rPr>
          <w:color w:val="000000" w:themeColor="text1"/>
          <w:lang w:val="es-ES_tradnl"/>
        </w:rPr>
      </w:pPr>
      <w:r w:rsidRPr="00BB6619">
        <w:rPr>
          <w:b/>
          <w:bCs/>
          <w:color w:val="000000" w:themeColor="text1"/>
          <w:lang w:val="es-ES_tradnl"/>
        </w:rPr>
        <w:t>Interferencia de GPS (</w:t>
      </w:r>
      <w:proofErr w:type="spellStart"/>
      <w:r w:rsidRPr="00BB6619">
        <w:rPr>
          <w:b/>
          <w:bCs/>
          <w:color w:val="000000" w:themeColor="text1"/>
          <w:lang w:val="es-ES_tradnl"/>
        </w:rPr>
        <w:t>Jamming</w:t>
      </w:r>
      <w:proofErr w:type="spellEnd"/>
      <w:r w:rsidRPr="00BB6619">
        <w:rPr>
          <w:b/>
          <w:bCs/>
          <w:color w:val="000000" w:themeColor="text1"/>
          <w:lang w:val="es-ES_tradnl"/>
        </w:rPr>
        <w:t xml:space="preserve"> y </w:t>
      </w:r>
      <w:proofErr w:type="spellStart"/>
      <w:r w:rsidRPr="00BB6619">
        <w:rPr>
          <w:b/>
          <w:bCs/>
          <w:color w:val="000000" w:themeColor="text1"/>
          <w:lang w:val="es-ES_tradnl"/>
        </w:rPr>
        <w:t>Spoofing</w:t>
      </w:r>
      <w:proofErr w:type="spellEnd"/>
      <w:r w:rsidRPr="00BB6619">
        <w:rPr>
          <w:b/>
          <w:bCs/>
          <w:color w:val="000000" w:themeColor="text1"/>
          <w:lang w:val="es-ES_tradnl"/>
        </w:rPr>
        <w:t>):</w:t>
      </w:r>
      <w:r w:rsidRPr="00BB6619">
        <w:rPr>
          <w:color w:val="000000" w:themeColor="text1"/>
          <w:lang w:val="es-ES_tradnl"/>
        </w:rPr>
        <w:t> El </w:t>
      </w:r>
      <w:proofErr w:type="spellStart"/>
      <w:r w:rsidRPr="00BB6619">
        <w:rPr>
          <w:i/>
          <w:iCs/>
          <w:color w:val="000000" w:themeColor="text1"/>
          <w:lang w:val="es-ES_tradnl"/>
        </w:rPr>
        <w:t>jamming</w:t>
      </w:r>
      <w:proofErr w:type="spellEnd"/>
      <w:r w:rsidRPr="00BB6619">
        <w:rPr>
          <w:color w:val="000000" w:themeColor="text1"/>
          <w:lang w:val="es-ES_tradnl"/>
        </w:rPr>
        <w:t> niega el servicio de posicionamiento (PNT), mientras el </w:t>
      </w:r>
      <w:proofErr w:type="spellStart"/>
      <w:r w:rsidRPr="00BB6619">
        <w:rPr>
          <w:i/>
          <w:iCs/>
          <w:color w:val="000000" w:themeColor="text1"/>
          <w:lang w:val="es-ES_tradnl"/>
        </w:rPr>
        <w:t>spoofing</w:t>
      </w:r>
      <w:proofErr w:type="spellEnd"/>
      <w:r w:rsidRPr="00BB6619">
        <w:rPr>
          <w:color w:val="000000" w:themeColor="text1"/>
          <w:lang w:val="es-ES_tradnl"/>
        </w:rPr>
        <w:t> engaña al receptor GPS con señales falsas.</w:t>
      </w:r>
    </w:p>
    <w:p w14:paraId="69F5332D" w14:textId="77777777" w:rsidR="00BB6619" w:rsidRPr="00BB6619" w:rsidRDefault="00BB6619" w:rsidP="00BB6619">
      <w:pPr>
        <w:numPr>
          <w:ilvl w:val="0"/>
          <w:numId w:val="71"/>
        </w:numPr>
        <w:spacing w:line="480" w:lineRule="auto"/>
        <w:jc w:val="both"/>
        <w:rPr>
          <w:color w:val="000000" w:themeColor="text1"/>
          <w:lang w:val="es-ES_tradnl"/>
        </w:rPr>
      </w:pPr>
      <w:r w:rsidRPr="00BB6619">
        <w:rPr>
          <w:b/>
          <w:bCs/>
          <w:color w:val="000000" w:themeColor="text1"/>
          <w:lang w:val="es-ES_tradnl"/>
        </w:rPr>
        <w:t>Interferencia de Radar:</w:t>
      </w:r>
      <w:r w:rsidRPr="00BB6619">
        <w:rPr>
          <w:color w:val="000000" w:themeColor="text1"/>
          <w:lang w:val="es-ES_tradnl"/>
        </w:rPr>
        <w:t> Puede cegar los radares de vigilancia terrestre y los de las aeronaves.</w:t>
      </w:r>
    </w:p>
    <w:p w14:paraId="7EB92FE4" w14:textId="21D9A70A" w:rsidR="00BB6619" w:rsidRDefault="00BB6619" w:rsidP="003E5205">
      <w:pPr>
        <w:spacing w:line="480" w:lineRule="auto"/>
        <w:ind w:firstLine="720"/>
        <w:jc w:val="both"/>
        <w:rPr>
          <w:color w:val="000000" w:themeColor="text1"/>
          <w:lang w:val="es-ES_tradnl"/>
        </w:rPr>
      </w:pPr>
      <w:r w:rsidRPr="00BB6619">
        <w:rPr>
          <w:color w:val="000000" w:themeColor="text1"/>
          <w:lang w:val="es-ES_tradnl"/>
        </w:rPr>
        <w:t>Simultáneamente, la creciente digitalización de los sistemas de C2 los convierte en un objetivo principal para ataques cibernéticos. Una incursión exitosa podría corromper la información, llevando a los comandantes a tomar decisiones basadas en datos falsos. La dependencia de infraestructuras críticas también presenta un punto único de fallo. Los centros de C2, como el CCOFA, son objetivos de alto valor. La resiliencia en el siglo XXI no se mide por la fortaleza de un solo castillo, sino por la robustez de la red.</w:t>
      </w:r>
      <w:r w:rsidR="00080F20">
        <w:rPr>
          <w:color w:val="000000" w:themeColor="text1"/>
          <w:lang w:val="es-ES_tradnl"/>
        </w:rPr>
        <w:t xml:space="preserve"> </w:t>
      </w:r>
    </w:p>
    <w:p w14:paraId="1A9C2A8B" w14:textId="77777777" w:rsidR="00BB6619" w:rsidRPr="00BB6619" w:rsidRDefault="00BB6619" w:rsidP="00BB6619">
      <w:pPr>
        <w:spacing w:line="480" w:lineRule="auto"/>
        <w:jc w:val="both"/>
        <w:rPr>
          <w:color w:val="000000" w:themeColor="text1"/>
          <w:lang w:val="es-ES_tradnl"/>
        </w:rPr>
      </w:pPr>
    </w:p>
    <w:p w14:paraId="216F4946" w14:textId="77777777" w:rsidR="00BB6619" w:rsidRPr="00BB6619" w:rsidRDefault="00BB6619" w:rsidP="003E5205">
      <w:pPr>
        <w:spacing w:line="480" w:lineRule="auto"/>
        <w:rPr>
          <w:b/>
          <w:lang w:val="es-ES_tradnl"/>
        </w:rPr>
      </w:pPr>
      <w:r w:rsidRPr="00BB6619">
        <w:rPr>
          <w:b/>
          <w:lang w:val="es-ES_tradnl"/>
        </w:rPr>
        <w:t>El Corazón y la Mente Bajo Presión: La Fatiga y el Estrés en la Cabina</w:t>
      </w:r>
    </w:p>
    <w:p w14:paraId="455AB741" w14:textId="77777777" w:rsidR="00BB6619" w:rsidRPr="00BB6619" w:rsidRDefault="00BB6619" w:rsidP="00BB6619">
      <w:pPr>
        <w:spacing w:line="480" w:lineRule="auto"/>
        <w:jc w:val="both"/>
        <w:rPr>
          <w:color w:val="000000" w:themeColor="text1"/>
          <w:lang w:val="es-ES_tradnl"/>
        </w:rPr>
      </w:pPr>
      <w:r w:rsidRPr="00BB6619">
        <w:rPr>
          <w:color w:val="000000" w:themeColor="text1"/>
          <w:lang w:val="es-ES_tradnl"/>
        </w:rPr>
        <w:t>Las operaciones aéreas son inherentemente demandantes. No se trata solo de volar una máquina, sino de gestionar el </w:t>
      </w:r>
      <w:r w:rsidRPr="00BB6619">
        <w:rPr>
          <w:b/>
          <w:bCs/>
          <w:color w:val="000000" w:themeColor="text1"/>
          <w:lang w:val="es-ES_tradnl"/>
        </w:rPr>
        <w:t>estrés y la fatiga</w:t>
      </w:r>
      <w:r w:rsidRPr="00BB6619">
        <w:rPr>
          <w:color w:val="000000" w:themeColor="text1"/>
          <w:lang w:val="es-ES_tradnl"/>
        </w:rPr>
        <w:t>. La capacidad de un piloto para tomar decisiones acertadas puede verse seriamente erosionada tras horas de vuelo, con la adrenalina a tope y la privación de sueño.</w:t>
      </w:r>
    </w:p>
    <w:p w14:paraId="443514A0" w14:textId="6164B6D1" w:rsidR="00BB6619" w:rsidRPr="00BB6619" w:rsidRDefault="00BB6619" w:rsidP="003E5205">
      <w:pPr>
        <w:spacing w:line="480" w:lineRule="auto"/>
        <w:ind w:firstLine="720"/>
        <w:jc w:val="both"/>
        <w:rPr>
          <w:color w:val="000000" w:themeColor="text1"/>
          <w:lang w:val="es-ES_tradnl"/>
        </w:rPr>
      </w:pPr>
      <w:r w:rsidRPr="00BB6619">
        <w:rPr>
          <w:color w:val="000000" w:themeColor="text1"/>
          <w:lang w:val="es-ES_tradnl"/>
        </w:rPr>
        <w:lastRenderedPageBreak/>
        <w:t xml:space="preserve">El renombrado psicólogo </w:t>
      </w:r>
      <w:r w:rsidR="00080F20" w:rsidRPr="00726024">
        <w:rPr>
          <w:color w:val="000000" w:themeColor="text1"/>
          <w:lang w:val="es-ES_tradnl"/>
        </w:rPr>
        <w:t>Daniel Kahneman</w:t>
      </w:r>
      <w:r w:rsidR="00080F20" w:rsidRPr="00726024">
        <w:rPr>
          <w:b/>
          <w:bCs/>
          <w:color w:val="000000" w:themeColor="text1"/>
          <w:lang w:val="es-ES_tradnl"/>
        </w:rPr>
        <w:t xml:space="preserve"> </w:t>
      </w:r>
      <w:r w:rsidR="00080F20" w:rsidRPr="00093921">
        <w:rPr>
          <w:noProof/>
          <w:color w:val="000000" w:themeColor="text1"/>
          <w:lang w:val="es-ES_tradnl"/>
        </w:rPr>
        <w:t>(2011)</w:t>
      </w:r>
      <w:r w:rsidR="00080F20" w:rsidRPr="00726024">
        <w:rPr>
          <w:color w:val="000000" w:themeColor="text1"/>
          <w:lang w:val="es-ES_tradnl"/>
        </w:rPr>
        <w:t xml:space="preserve">, </w:t>
      </w:r>
      <w:r w:rsidRPr="00BB6619">
        <w:rPr>
          <w:color w:val="000000" w:themeColor="text1"/>
          <w:lang w:val="es-ES_tradnl"/>
        </w:rPr>
        <w:t>en su influyente obra </w:t>
      </w:r>
      <w:r w:rsidRPr="00BB6619">
        <w:rPr>
          <w:i/>
          <w:iCs/>
          <w:color w:val="000000" w:themeColor="text1"/>
          <w:lang w:val="es-ES_tradnl"/>
        </w:rPr>
        <w:t>Pensar rápido, pensar despacio</w:t>
      </w:r>
      <w:r w:rsidRPr="00BB6619">
        <w:rPr>
          <w:color w:val="000000" w:themeColor="text1"/>
          <w:lang w:val="es-ES_tradnl"/>
        </w:rPr>
        <w:t xml:space="preserve">, explora cómo los atajos mentales o "sesgos cognitivos", exacerbados por el estrés y la fatiga, pueden llevar a decisiones erróneas. En un entorno militar, esto podría manifestarse como una tendencia a la "visión de túnel". Estudios en el campo de los factores humanos en la aviación han demostrado que la fatiga crónica deteriora funciones ejecutivas críticas </w:t>
      </w:r>
      <w:r w:rsidR="00080F20" w:rsidRPr="00BD2EDF">
        <w:rPr>
          <w:noProof/>
          <w:color w:val="000000"/>
          <w:lang w:val="es-ES_tradnl"/>
        </w:rPr>
        <w:t>(Caldwell</w:t>
      </w:r>
      <w:r w:rsidR="00080F20">
        <w:rPr>
          <w:noProof/>
          <w:color w:val="000000"/>
          <w:lang w:val="es-ES_tradnl"/>
        </w:rPr>
        <w:t xml:space="preserve"> et al.</w:t>
      </w:r>
      <w:r w:rsidR="00080F20" w:rsidRPr="00BD2EDF">
        <w:rPr>
          <w:noProof/>
          <w:color w:val="000000"/>
          <w:lang w:val="es-ES_tradnl"/>
        </w:rPr>
        <w:t>, 2009)</w:t>
      </w:r>
      <w:r w:rsidR="00080F20" w:rsidRPr="00EF70AF">
        <w:rPr>
          <w:color w:val="000000"/>
          <w:lang w:val="es-ES_tradnl"/>
        </w:rPr>
        <w:t>.</w:t>
      </w:r>
    </w:p>
    <w:p w14:paraId="43651A10" w14:textId="17D69459" w:rsidR="00BB6619" w:rsidRPr="00BB6619" w:rsidRDefault="00BB6619" w:rsidP="003E5205">
      <w:pPr>
        <w:spacing w:line="480" w:lineRule="auto"/>
        <w:ind w:firstLine="720"/>
        <w:jc w:val="both"/>
        <w:rPr>
          <w:color w:val="000000" w:themeColor="text1"/>
          <w:lang w:val="es-ES_tradnl"/>
        </w:rPr>
      </w:pPr>
      <w:r w:rsidRPr="00BB6619">
        <w:rPr>
          <w:color w:val="000000" w:themeColor="text1"/>
          <w:lang w:val="es-ES_tradnl"/>
        </w:rPr>
        <w:t xml:space="preserve">La excelencia en la toma de decisiones, por tanto, no nace, se entrena. Las limitaciones en el acceso a simuladores de última generación y a escenarios de entrenamiento realistas representan una debilidad significativa. </w:t>
      </w:r>
      <w:r w:rsidR="00080F20" w:rsidRPr="00102343">
        <w:rPr>
          <w:color w:val="000000" w:themeColor="text1"/>
          <w:lang w:val="es-ES_tradnl"/>
        </w:rPr>
        <w:t xml:space="preserve">Antoine-Henri </w:t>
      </w:r>
      <w:proofErr w:type="spellStart"/>
      <w:r w:rsidR="00080F20" w:rsidRPr="00102343">
        <w:rPr>
          <w:color w:val="000000" w:themeColor="text1"/>
          <w:lang w:val="es-ES_tradnl"/>
        </w:rPr>
        <w:t>Jomini</w:t>
      </w:r>
      <w:proofErr w:type="spellEnd"/>
      <w:r w:rsidR="00080F20" w:rsidRPr="00102343">
        <w:rPr>
          <w:color w:val="000000" w:themeColor="text1"/>
          <w:lang w:val="es-ES_tradnl"/>
        </w:rPr>
        <w:t xml:space="preserve"> (1838/2007), </w:t>
      </w:r>
      <w:r w:rsidRPr="00BB6619">
        <w:rPr>
          <w:color w:val="000000" w:themeColor="text1"/>
          <w:lang w:val="es-ES_tradnl"/>
        </w:rPr>
        <w:t xml:space="preserve">entendió la importancia de la preparación. Investigaciones sobre el desempeño en equipos de alta exigencia destacan cómo la simulación de alta fidelidad es crucial para desarrollar no solo habilidades técnicas, sino también habilidades no técnicas como la toma de decisiones bajo presión y la gestión de errores </w:t>
      </w:r>
      <w:r w:rsidR="00080F20" w:rsidRPr="00102343">
        <w:rPr>
          <w:color w:val="000000" w:themeColor="text1"/>
          <w:lang w:val="es-ES_tradnl"/>
        </w:rPr>
        <w:t>(Salas et al., 2008).</w:t>
      </w:r>
    </w:p>
    <w:p w14:paraId="0AE893EA" w14:textId="0BC52556" w:rsidR="00726024" w:rsidRPr="00093921" w:rsidRDefault="00726024" w:rsidP="00726024">
      <w:pPr>
        <w:spacing w:line="480" w:lineRule="auto"/>
        <w:ind w:firstLine="720"/>
        <w:jc w:val="both"/>
        <w:rPr>
          <w:color w:val="000000" w:themeColor="text1"/>
          <w:lang w:val="es-ES_tradnl"/>
        </w:rPr>
      </w:pPr>
      <w:r w:rsidRPr="00726024">
        <w:rPr>
          <w:color w:val="000000" w:themeColor="text1"/>
          <w:lang w:val="es-ES_tradnl"/>
        </w:rPr>
        <w:t>El General alemán </w:t>
      </w:r>
      <w:r w:rsidRPr="00726024">
        <w:rPr>
          <w:b/>
          <w:bCs/>
          <w:color w:val="000000" w:themeColor="text1"/>
          <w:lang w:val="es-ES_tradnl"/>
        </w:rPr>
        <w:t>Erwin Rommel</w:t>
      </w:r>
      <w:r w:rsidRPr="00726024">
        <w:rPr>
          <w:color w:val="000000" w:themeColor="text1"/>
          <w:lang w:val="es-ES_tradnl"/>
        </w:rPr>
        <w:t>, conocido por su audacia y rapidez en el campo de batalla, era un maestro de la "</w:t>
      </w:r>
      <w:proofErr w:type="spellStart"/>
      <w:r w:rsidRPr="00726024">
        <w:rPr>
          <w:color w:val="000000" w:themeColor="text1"/>
          <w:lang w:val="es-ES_tradnl"/>
        </w:rPr>
        <w:t>situationsbewusstsein</w:t>
      </w:r>
      <w:proofErr w:type="spellEnd"/>
      <w:r w:rsidRPr="00726024">
        <w:rPr>
          <w:color w:val="000000" w:themeColor="text1"/>
          <w:lang w:val="es-ES_tradnl"/>
        </w:rPr>
        <w:t>" o conciencia situacional, forjada a través de la experiencia y la práctica constante, algo que la simulación busca emular.</w:t>
      </w:r>
    </w:p>
    <w:p w14:paraId="70140BAA" w14:textId="77777777" w:rsidR="0089325A" w:rsidRPr="00726024" w:rsidRDefault="0089325A" w:rsidP="00726024">
      <w:pPr>
        <w:spacing w:line="480" w:lineRule="auto"/>
        <w:ind w:firstLine="720"/>
        <w:jc w:val="both"/>
        <w:rPr>
          <w:color w:val="000000" w:themeColor="text1"/>
          <w:lang w:val="es-ES_tradnl"/>
        </w:rPr>
      </w:pPr>
    </w:p>
    <w:p w14:paraId="45052886" w14:textId="77777777" w:rsidR="00845ED1" w:rsidRPr="00615C12" w:rsidRDefault="00845ED1" w:rsidP="00615C12">
      <w:pPr>
        <w:spacing w:line="480" w:lineRule="auto"/>
        <w:jc w:val="both"/>
        <w:rPr>
          <w:color w:val="000000" w:themeColor="text1"/>
          <w:lang w:val="es-ES_tradnl"/>
        </w:rPr>
      </w:pPr>
    </w:p>
    <w:p w14:paraId="199356F9" w14:textId="14EB4E7E" w:rsidR="007772EA" w:rsidRPr="007772EA" w:rsidRDefault="007772EA" w:rsidP="007772EA">
      <w:pPr>
        <w:spacing w:line="480" w:lineRule="auto"/>
        <w:jc w:val="both"/>
        <w:rPr>
          <w:b/>
          <w:bCs/>
          <w:sz w:val="28"/>
          <w:lang w:val="es-ES_tradnl"/>
        </w:rPr>
      </w:pPr>
      <w:r w:rsidRPr="007772EA">
        <w:rPr>
          <w:b/>
          <w:bCs/>
          <w:sz w:val="28"/>
          <w:lang w:val="es-ES_tradnl"/>
        </w:rPr>
        <w:t>Objetivo 3: Un Arsenal de Soluciones Militares y Comerciales</w:t>
      </w:r>
    </w:p>
    <w:p w14:paraId="372F6BD2" w14:textId="40B01725" w:rsidR="00102343" w:rsidRDefault="00080F20" w:rsidP="00102343">
      <w:pPr>
        <w:spacing w:line="480" w:lineRule="auto"/>
        <w:jc w:val="both"/>
        <w:rPr>
          <w:color w:val="000000" w:themeColor="text1"/>
          <w:lang w:val="es-ES_tradnl"/>
        </w:rPr>
      </w:pPr>
      <w:r w:rsidRPr="00080F20">
        <w:rPr>
          <w:color w:val="000000" w:themeColor="text1"/>
          <w:lang w:val="es-ES_tradnl"/>
        </w:rPr>
        <w:t xml:space="preserve">La efectividad en la toma de decisiones en el entorno multidominio es un factor determinante en el éxito de las operaciones militares contemporáneas. Dicha efectividad se nutre de la constante evolución tecnológica y doctrinal. Para superar las debilidades diagnosticadas, es </w:t>
      </w:r>
      <w:r w:rsidRPr="00080F20">
        <w:rPr>
          <w:color w:val="000000" w:themeColor="text1"/>
          <w:lang w:val="es-ES_tradnl"/>
        </w:rPr>
        <w:lastRenderedPageBreak/>
        <w:t>imperativo analizar y comparar el espectro de herramientas disponibles, trascendiendo la mera adquisición de tecnología para comprender cómo las diversas arquitecturas pueden amplificar las capacidades de los operadores.</w:t>
      </w:r>
      <w:r w:rsidRPr="00080F20">
        <w:rPr>
          <w:color w:val="000000" w:themeColor="text1"/>
          <w:lang w:val="es-ES_tradnl"/>
        </w:rPr>
        <w:t xml:space="preserve"> </w:t>
      </w:r>
      <w:r w:rsidR="00102343" w:rsidRPr="00102343">
        <w:rPr>
          <w:color w:val="000000" w:themeColor="text1"/>
          <w:lang w:val="es-ES_tradnl"/>
        </w:rPr>
        <w:t>El análisis trasciende la mera adquisición de tecnología, pues busca comprender cómo las diversas arquitecturas de mando y control (C4I) y los sistemas de apoyo a la decisión pueden amplificar las capacidades de los operadores, permitiéndoles navegar la "niebla de la guerra" con mayor claridad y precisión.</w:t>
      </w:r>
    </w:p>
    <w:p w14:paraId="7265A2EA" w14:textId="77777777" w:rsidR="00396244" w:rsidRPr="00040364" w:rsidRDefault="00396244" w:rsidP="00102343">
      <w:pPr>
        <w:spacing w:line="480" w:lineRule="auto"/>
        <w:jc w:val="both"/>
        <w:rPr>
          <w:color w:val="EE0000"/>
          <w:lang w:val="es-ES_tradnl"/>
        </w:rPr>
      </w:pPr>
    </w:p>
    <w:p w14:paraId="1A8B20B3" w14:textId="5C4C5C94" w:rsidR="00040364" w:rsidRPr="00080F20" w:rsidRDefault="00040364" w:rsidP="00040364">
      <w:pPr>
        <w:spacing w:line="480" w:lineRule="auto"/>
        <w:jc w:val="both"/>
        <w:rPr>
          <w:b/>
          <w:bCs/>
          <w:color w:val="000000" w:themeColor="text1"/>
          <w:lang w:val="es-ES_tradnl"/>
        </w:rPr>
      </w:pPr>
      <w:r w:rsidRPr="00080F20">
        <w:rPr>
          <w:b/>
          <w:bCs/>
          <w:color w:val="000000" w:themeColor="text1"/>
          <w:lang w:val="es-ES_tradnl"/>
        </w:rPr>
        <w:t>El Dominio Espacial como Nuevo Centro de Gravedad</w:t>
      </w:r>
    </w:p>
    <w:p w14:paraId="66723496" w14:textId="60AC871C" w:rsidR="00040364" w:rsidRPr="00080F20" w:rsidRDefault="00040364" w:rsidP="00040364">
      <w:pPr>
        <w:spacing w:line="480" w:lineRule="auto"/>
        <w:jc w:val="both"/>
        <w:rPr>
          <w:color w:val="000000" w:themeColor="text1"/>
          <w:lang w:val="es-ES_tradnl"/>
        </w:rPr>
      </w:pPr>
      <w:r w:rsidRPr="00080F20">
        <w:rPr>
          <w:color w:val="000000" w:themeColor="text1"/>
          <w:lang w:val="es-ES_tradnl"/>
        </w:rPr>
        <w:t xml:space="preserve">Antes de analizar sistemas específicos, es crucial reconocer un cambio de paradigma: el espacio ha dejado de ser un dominio de apoyo para convertirse en el teatro de operaciones principal y en la columna vertebral del C4I moderno. Como lo postula el académico Carlos </w:t>
      </w:r>
      <w:proofErr w:type="spellStart"/>
      <w:r w:rsidRPr="00080F20">
        <w:rPr>
          <w:color w:val="000000" w:themeColor="text1"/>
          <w:lang w:val="es-ES_tradnl"/>
        </w:rPr>
        <w:t>Álvare</w:t>
      </w:r>
      <w:proofErr w:type="spellEnd"/>
      <w:r w:rsidR="00075941">
        <w:rPr>
          <w:color w:val="000000" w:themeColor="text1"/>
          <w:lang w:val="es-ES_tradnl"/>
        </w:rPr>
        <w:t>-</w:t>
      </w:r>
      <w:r w:rsidRPr="00080F20">
        <w:rPr>
          <w:color w:val="000000" w:themeColor="text1"/>
          <w:lang w:val="es-ES_tradnl"/>
        </w:rPr>
        <w:t xml:space="preserve">Calderón </w:t>
      </w:r>
      <w:r w:rsidR="00075941" w:rsidRPr="00075941">
        <w:rPr>
          <w:noProof/>
          <w:color w:val="000000" w:themeColor="text1"/>
          <w:lang w:val="es-ES_tradnl"/>
        </w:rPr>
        <w:t>(2020)</w:t>
      </w:r>
      <w:r w:rsidRPr="00080F20">
        <w:rPr>
          <w:color w:val="000000" w:themeColor="text1"/>
          <w:lang w:val="es-ES_tradnl"/>
        </w:rPr>
        <w:t>, el espacio es un escenario de competencia que define la geopolítica moderna. Para Colombia, comprender este dominio es crucial para formular una estrategia aeroespacial coherente.</w:t>
      </w:r>
    </w:p>
    <w:p w14:paraId="46585C39" w14:textId="77777777" w:rsidR="00040364" w:rsidRPr="00080F20" w:rsidRDefault="00040364" w:rsidP="00040364">
      <w:pPr>
        <w:spacing w:line="480" w:lineRule="auto"/>
        <w:jc w:val="both"/>
        <w:rPr>
          <w:color w:val="000000" w:themeColor="text1"/>
          <w:lang w:val="es-ES_tradnl"/>
        </w:rPr>
      </w:pPr>
      <w:r w:rsidRPr="00080F20">
        <w:rPr>
          <w:color w:val="000000" w:themeColor="text1"/>
          <w:lang w:val="es-ES_tradnl"/>
        </w:rPr>
        <w:t>El panorama espacial está poblado por una diversa gama de actores estatales, alianzas y, cada vez más, empresas comerciales innovadoras:</w:t>
      </w:r>
    </w:p>
    <w:p w14:paraId="46D6C89B" w14:textId="77777777" w:rsidR="00040364" w:rsidRPr="00080F20" w:rsidRDefault="00040364" w:rsidP="00040364">
      <w:pPr>
        <w:numPr>
          <w:ilvl w:val="0"/>
          <w:numId w:val="72"/>
        </w:numPr>
        <w:spacing w:line="480" w:lineRule="auto"/>
        <w:jc w:val="both"/>
        <w:rPr>
          <w:color w:val="000000" w:themeColor="text1"/>
          <w:lang w:val="es-ES_tradnl"/>
        </w:rPr>
      </w:pPr>
      <w:r w:rsidRPr="00080F20">
        <w:rPr>
          <w:b/>
          <w:bCs/>
          <w:color w:val="000000" w:themeColor="text1"/>
          <w:lang w:val="es-ES_tradnl"/>
        </w:rPr>
        <w:t xml:space="preserve">Nuevos Actores Comerciales (New </w:t>
      </w:r>
      <w:proofErr w:type="spellStart"/>
      <w:r w:rsidRPr="00080F20">
        <w:rPr>
          <w:b/>
          <w:bCs/>
          <w:color w:val="000000" w:themeColor="text1"/>
          <w:lang w:val="es-ES_tradnl"/>
        </w:rPr>
        <w:t>Space</w:t>
      </w:r>
      <w:proofErr w:type="spellEnd"/>
      <w:r w:rsidRPr="00080F20">
        <w:rPr>
          <w:b/>
          <w:bCs/>
          <w:color w:val="000000" w:themeColor="text1"/>
          <w:lang w:val="es-ES_tradnl"/>
        </w:rPr>
        <w:t>):</w:t>
      </w:r>
      <w:r w:rsidRPr="00080F20">
        <w:rPr>
          <w:color w:val="000000" w:themeColor="text1"/>
          <w:lang w:val="es-ES_tradnl"/>
        </w:rPr>
        <w:t xml:space="preserve"> La revolución del "New </w:t>
      </w:r>
      <w:proofErr w:type="spellStart"/>
      <w:r w:rsidRPr="00080F20">
        <w:rPr>
          <w:color w:val="000000" w:themeColor="text1"/>
          <w:lang w:val="es-ES_tradnl"/>
        </w:rPr>
        <w:t>Space</w:t>
      </w:r>
      <w:proofErr w:type="spellEnd"/>
      <w:r w:rsidRPr="00080F20">
        <w:rPr>
          <w:color w:val="000000" w:themeColor="text1"/>
          <w:lang w:val="es-ES_tradnl"/>
        </w:rPr>
        <w:t>" está liderada por empresas que han reducido drásticamente los costos de acceso.</w:t>
      </w:r>
    </w:p>
    <w:p w14:paraId="38DAAA3E" w14:textId="07533776"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SpaceX:</w:t>
      </w:r>
      <w:r w:rsidRPr="00080F20">
        <w:rPr>
          <w:color w:val="000000" w:themeColor="text1"/>
          <w:lang w:val="es-ES_tradnl"/>
        </w:rPr>
        <w:t> Su constelación </w:t>
      </w:r>
      <w:proofErr w:type="spellStart"/>
      <w:r w:rsidRPr="00080F20">
        <w:rPr>
          <w:b/>
          <w:bCs/>
          <w:color w:val="000000" w:themeColor="text1"/>
          <w:lang w:val="es-ES_tradnl"/>
        </w:rPr>
        <w:t>Starlink</w:t>
      </w:r>
      <w:proofErr w:type="spellEnd"/>
      <w:r w:rsidRPr="00080F20">
        <w:rPr>
          <w:color w:val="000000" w:themeColor="text1"/>
          <w:lang w:val="es-ES_tradnl"/>
        </w:rPr>
        <w:t> ha demostrado ser un cambio de juego. Su arquitectura de miles de satélites en órbita terrestre baja (LEO) proporciona una conectividad de banda ancha y baja latencia con una resiliencia sin precedentes</w:t>
      </w:r>
      <w:r w:rsidR="00075941" w:rsidRPr="00075941">
        <w:rPr>
          <w:noProof/>
          <w:color w:val="000000" w:themeColor="text1"/>
          <w:lang w:val="es-ES_tradnl"/>
        </w:rPr>
        <w:t xml:space="preserve"> (Zhang</w:t>
      </w:r>
      <w:r w:rsidR="00075941">
        <w:rPr>
          <w:noProof/>
          <w:color w:val="000000" w:themeColor="text1"/>
          <w:lang w:val="es-ES_tradnl"/>
        </w:rPr>
        <w:t xml:space="preserve"> et al.</w:t>
      </w:r>
      <w:r w:rsidR="00075941" w:rsidRPr="00075941">
        <w:rPr>
          <w:noProof/>
          <w:color w:val="000000" w:themeColor="text1"/>
          <w:lang w:val="es-ES_tradnl"/>
        </w:rPr>
        <w:t>, 202</w:t>
      </w:r>
      <w:r w:rsidR="00075941">
        <w:rPr>
          <w:noProof/>
          <w:color w:val="000000" w:themeColor="text1"/>
          <w:lang w:val="es-ES_tradnl"/>
        </w:rPr>
        <w:t>4</w:t>
      </w:r>
      <w:r w:rsidR="00075941" w:rsidRPr="00075941">
        <w:rPr>
          <w:noProof/>
          <w:color w:val="000000" w:themeColor="text1"/>
          <w:lang w:val="es-ES_tradnl"/>
        </w:rPr>
        <w:t>)</w:t>
      </w:r>
      <w:r w:rsidRPr="00080F20">
        <w:rPr>
          <w:color w:val="000000" w:themeColor="text1"/>
          <w:lang w:val="es-ES_tradnl"/>
        </w:rPr>
        <w:t xml:space="preserve">. En Ucrania, </w:t>
      </w:r>
      <w:proofErr w:type="spellStart"/>
      <w:r w:rsidRPr="00080F20">
        <w:rPr>
          <w:color w:val="000000" w:themeColor="text1"/>
          <w:lang w:val="es-ES_tradnl"/>
        </w:rPr>
        <w:t>Starlink</w:t>
      </w:r>
      <w:proofErr w:type="spellEnd"/>
      <w:r w:rsidRPr="00080F20">
        <w:rPr>
          <w:color w:val="000000" w:themeColor="text1"/>
          <w:lang w:val="es-ES_tradnl"/>
        </w:rPr>
        <w:t xml:space="preserve"> aseguró la continuidad del C2 militar después de que los ataques degradaran las redes terrestres</w:t>
      </w:r>
      <w:r w:rsidR="00583AA8" w:rsidRPr="00583AA8">
        <w:rPr>
          <w:color w:val="000000"/>
          <w:lang w:val="es-ES_tradnl"/>
        </w:rPr>
        <w:t xml:space="preserve"> </w:t>
      </w:r>
      <w:sdt>
        <w:sdtPr>
          <w:rPr>
            <w:color w:val="000000" w:themeColor="text1"/>
            <w:lang w:val="es-ES_tradnl"/>
          </w:rPr>
          <w:id w:val="1147786679"/>
          <w:citation/>
        </w:sdtPr>
        <w:sdtContent>
          <w:r w:rsidR="00583AA8" w:rsidRPr="00583AA8">
            <w:rPr>
              <w:color w:val="000000" w:themeColor="text1"/>
              <w:lang w:val="es-ES_tradnl"/>
            </w:rPr>
            <w:fldChar w:fldCharType="begin"/>
          </w:r>
          <w:r w:rsidR="00583AA8" w:rsidRPr="00583AA8">
            <w:rPr>
              <w:b/>
              <w:bCs/>
              <w:color w:val="000000" w:themeColor="text1"/>
              <w:lang w:val="es-ES_tradnl"/>
            </w:rPr>
            <w:instrText xml:space="preserve"> CITATION Car25 \l 1033 </w:instrText>
          </w:r>
          <w:r w:rsidR="00583AA8" w:rsidRPr="00583AA8">
            <w:rPr>
              <w:color w:val="000000" w:themeColor="text1"/>
              <w:lang w:val="es-ES_tradnl"/>
            </w:rPr>
            <w:fldChar w:fldCharType="separate"/>
          </w:r>
          <w:r w:rsidR="00D67BC7" w:rsidRPr="00E16986">
            <w:rPr>
              <w:b/>
              <w:bCs/>
              <w:noProof/>
              <w:color w:val="000000" w:themeColor="text1"/>
              <w:lang w:val="es-ES_tradnl"/>
            </w:rPr>
            <w:t>Invalid source specified.</w:t>
          </w:r>
          <w:r w:rsidR="00583AA8" w:rsidRPr="00583AA8">
            <w:rPr>
              <w:color w:val="000000" w:themeColor="text1"/>
              <w:lang w:val="es-ES_tradnl"/>
            </w:rPr>
            <w:fldChar w:fldCharType="end"/>
          </w:r>
        </w:sdtContent>
      </w:sdt>
      <w:r w:rsidR="00583AA8" w:rsidRPr="00583AA8">
        <w:rPr>
          <w:color w:val="000000" w:themeColor="text1"/>
          <w:lang w:val="es-ES_tradnl"/>
        </w:rPr>
        <w:t>.</w:t>
      </w:r>
      <w:r w:rsidRPr="00080F20">
        <w:rPr>
          <w:color w:val="000000" w:themeColor="text1"/>
          <w:lang w:val="es-ES_tradnl"/>
        </w:rPr>
        <w:t xml:space="preserve"> Sin embargo, este caso también expone la dependencia estratégica de un actor comercial [6].</w:t>
      </w:r>
    </w:p>
    <w:p w14:paraId="37C1CE63" w14:textId="2E5AE9BA" w:rsidR="00040364" w:rsidRPr="00080F20" w:rsidRDefault="00040364" w:rsidP="00040364">
      <w:pPr>
        <w:numPr>
          <w:ilvl w:val="1"/>
          <w:numId w:val="72"/>
        </w:numPr>
        <w:spacing w:line="480" w:lineRule="auto"/>
        <w:jc w:val="both"/>
        <w:rPr>
          <w:color w:val="000000" w:themeColor="text1"/>
          <w:lang w:val="es-ES_tradnl"/>
        </w:rPr>
      </w:pPr>
      <w:proofErr w:type="spellStart"/>
      <w:r w:rsidRPr="00080F20">
        <w:rPr>
          <w:b/>
          <w:bCs/>
          <w:color w:val="000000" w:themeColor="text1"/>
          <w:lang w:val="es-ES_tradnl"/>
        </w:rPr>
        <w:t>Virgin</w:t>
      </w:r>
      <w:proofErr w:type="spellEnd"/>
      <w:r w:rsidRPr="00080F20">
        <w:rPr>
          <w:b/>
          <w:bCs/>
          <w:color w:val="000000" w:themeColor="text1"/>
          <w:lang w:val="es-ES_tradnl"/>
        </w:rPr>
        <w:t xml:space="preserve"> </w:t>
      </w:r>
      <w:proofErr w:type="spellStart"/>
      <w:r w:rsidRPr="00080F20">
        <w:rPr>
          <w:b/>
          <w:bCs/>
          <w:color w:val="000000" w:themeColor="text1"/>
          <w:lang w:val="es-ES_tradnl"/>
        </w:rPr>
        <w:t>Orbit</w:t>
      </w:r>
      <w:proofErr w:type="spellEnd"/>
      <w:r w:rsidRPr="00080F20">
        <w:rPr>
          <w:b/>
          <w:bCs/>
          <w:color w:val="000000" w:themeColor="text1"/>
          <w:lang w:val="es-ES_tradnl"/>
        </w:rPr>
        <w:t>:</w:t>
      </w:r>
      <w:r w:rsidRPr="00080F20">
        <w:rPr>
          <w:color w:val="000000" w:themeColor="text1"/>
          <w:lang w:val="es-ES_tradnl"/>
        </w:rPr>
        <w:t> Aunque cesó operaciones, su modelo de lanzamiento aéreo desde un Boeing 747 representó un paradigma de acceso al espacio ágil y responsivo,</w:t>
      </w:r>
      <w:r w:rsidRPr="00080F20">
        <w:rPr>
          <w:color w:val="EE0000"/>
          <w:lang w:val="es-ES_tradnl"/>
        </w:rPr>
        <w:t xml:space="preserve"> </w:t>
      </w:r>
      <w:r w:rsidRPr="00080F20">
        <w:rPr>
          <w:color w:val="000000" w:themeColor="text1"/>
          <w:lang w:val="es-ES_tradnl"/>
        </w:rPr>
        <w:t>una capacidad estratégica para el despliegue rápido de activos en crisis</w:t>
      </w:r>
      <w:r w:rsidR="00D67BC7" w:rsidRPr="00D67BC7">
        <w:rPr>
          <w:color w:val="000000" w:themeColor="text1"/>
          <w:lang w:val="es-ES_tradnl"/>
        </w:rPr>
        <w:t>.</w:t>
      </w:r>
    </w:p>
    <w:p w14:paraId="211778D8" w14:textId="77777777" w:rsidR="00040364" w:rsidRPr="00080F20" w:rsidRDefault="00040364" w:rsidP="00040364">
      <w:pPr>
        <w:numPr>
          <w:ilvl w:val="0"/>
          <w:numId w:val="72"/>
        </w:numPr>
        <w:spacing w:line="480" w:lineRule="auto"/>
        <w:jc w:val="both"/>
        <w:rPr>
          <w:color w:val="000000" w:themeColor="text1"/>
          <w:lang w:val="es-ES_tradnl"/>
        </w:rPr>
      </w:pPr>
      <w:r w:rsidRPr="00080F20">
        <w:rPr>
          <w:b/>
          <w:bCs/>
          <w:color w:val="000000" w:themeColor="text1"/>
          <w:lang w:val="es-ES_tradnl"/>
        </w:rPr>
        <w:t>Líderes en C4ISTAR y Sistemas Integrados:</w:t>
      </w:r>
    </w:p>
    <w:p w14:paraId="1C83B7E2" w14:textId="4CBE609C"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SAAB:</w:t>
      </w:r>
      <w:r w:rsidRPr="00080F20">
        <w:rPr>
          <w:color w:val="000000" w:themeColor="text1"/>
          <w:lang w:val="es-ES_tradnl"/>
        </w:rPr>
        <w:t> El sistema </w:t>
      </w:r>
      <w:proofErr w:type="spellStart"/>
      <w:r w:rsidRPr="00080F20">
        <w:rPr>
          <w:b/>
          <w:bCs/>
          <w:color w:val="000000" w:themeColor="text1"/>
          <w:lang w:val="es-ES_tradnl"/>
        </w:rPr>
        <w:t>GlobalEye</w:t>
      </w:r>
      <w:proofErr w:type="spellEnd"/>
      <w:r w:rsidRPr="00080F20">
        <w:rPr>
          <w:color w:val="000000" w:themeColor="text1"/>
          <w:lang w:val="es-ES_tradnl"/>
        </w:rPr>
        <w:t xml:space="preserve"> es un ejemplo paradigmático de una plataforma AEW&amp;C (Alerta Temprana y Control Aerotransportado) multidominio. Su radar AESA </w:t>
      </w:r>
      <w:proofErr w:type="spellStart"/>
      <w:r w:rsidRPr="00080F20">
        <w:rPr>
          <w:color w:val="000000" w:themeColor="text1"/>
          <w:lang w:val="es-ES_tradnl"/>
        </w:rPr>
        <w:t>Erieye</w:t>
      </w:r>
      <w:proofErr w:type="spellEnd"/>
      <w:r w:rsidRPr="00080F20">
        <w:rPr>
          <w:color w:val="000000" w:themeColor="text1"/>
          <w:lang w:val="es-ES_tradnl"/>
        </w:rPr>
        <w:t xml:space="preserve"> ER puede vigilar simultáneamente objetivos en el aire, en el mar y en tierra, fusionando esta información en un único centro de C2 a bordo</w:t>
      </w:r>
      <w:r w:rsidR="00D67BC7">
        <w:rPr>
          <w:color w:val="000000" w:themeColor="text1"/>
          <w:lang w:val="es-ES_tradnl"/>
        </w:rPr>
        <w:t>.</w:t>
      </w:r>
    </w:p>
    <w:p w14:paraId="04322289" w14:textId="74203819"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L3Harris:</w:t>
      </w:r>
      <w:r w:rsidRPr="00080F20">
        <w:rPr>
          <w:color w:val="000000" w:themeColor="text1"/>
          <w:lang w:val="es-ES_tradnl"/>
        </w:rPr>
        <w:t> Como contratista principal en el programa ABMS de la USAF, L3Harris está a la vanguardia del desarrollo de la arquitectura JADC2, creando un sistema de sistemas de arquitectura abierta y centrado en datos</w:t>
      </w:r>
      <w:r w:rsidR="00D67BC7">
        <w:rPr>
          <w:color w:val="000000" w:themeColor="text1"/>
          <w:lang w:val="es-ES_tradnl"/>
        </w:rPr>
        <w:t>.</w:t>
      </w:r>
    </w:p>
    <w:p w14:paraId="1263958C" w14:textId="56015C02"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 xml:space="preserve">IAI (Israel </w:t>
      </w:r>
      <w:proofErr w:type="spellStart"/>
      <w:r w:rsidRPr="00080F20">
        <w:rPr>
          <w:b/>
          <w:bCs/>
          <w:color w:val="000000" w:themeColor="text1"/>
          <w:lang w:val="es-ES_tradnl"/>
        </w:rPr>
        <w:t>Aerospace</w:t>
      </w:r>
      <w:proofErr w:type="spellEnd"/>
      <w:r w:rsidRPr="00080F20">
        <w:rPr>
          <w:b/>
          <w:bCs/>
          <w:color w:val="000000" w:themeColor="text1"/>
          <w:lang w:val="es-ES_tradnl"/>
        </w:rPr>
        <w:t xml:space="preserve"> Industries):</w:t>
      </w:r>
      <w:r w:rsidRPr="00080F20">
        <w:rPr>
          <w:color w:val="000000" w:themeColor="text1"/>
          <w:lang w:val="es-ES_tradnl"/>
        </w:rPr>
        <w:t> Ofrece un conjunto completo de soluciones C4I, destacando el sistema </w:t>
      </w:r>
      <w:r w:rsidRPr="00080F20">
        <w:rPr>
          <w:b/>
          <w:bCs/>
          <w:color w:val="000000" w:themeColor="text1"/>
          <w:lang w:val="es-ES_tradnl"/>
        </w:rPr>
        <w:t>ELI-4000 PANORAMA</w:t>
      </w:r>
      <w:r w:rsidRPr="00080F20">
        <w:rPr>
          <w:color w:val="000000" w:themeColor="text1"/>
          <w:lang w:val="es-ES_tradnl"/>
        </w:rPr>
        <w:t>, un centro de comando aéreo que integra datos de múltiples sensores para generar una imagen completa del espacio aéreo</w:t>
      </w:r>
      <w:r w:rsidR="00D67BC7">
        <w:rPr>
          <w:color w:val="000000" w:themeColor="text1"/>
          <w:lang w:val="es-ES_tradnl"/>
        </w:rPr>
        <w:t>.</w:t>
      </w:r>
    </w:p>
    <w:p w14:paraId="116CE30B" w14:textId="155C11D1"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Embraer:</w:t>
      </w:r>
      <w:r w:rsidRPr="00080F20">
        <w:rPr>
          <w:color w:val="000000" w:themeColor="text1"/>
          <w:lang w:val="es-ES_tradnl"/>
        </w:rPr>
        <w:t xml:space="preserve"> A través de sus subsidiarias como </w:t>
      </w:r>
      <w:proofErr w:type="spellStart"/>
      <w:r w:rsidRPr="00080F20">
        <w:rPr>
          <w:color w:val="000000" w:themeColor="text1"/>
          <w:lang w:val="es-ES_tradnl"/>
        </w:rPr>
        <w:t>Atech</w:t>
      </w:r>
      <w:proofErr w:type="spellEnd"/>
      <w:r w:rsidRPr="00080F20">
        <w:rPr>
          <w:color w:val="000000" w:themeColor="text1"/>
          <w:lang w:val="es-ES_tradnl"/>
        </w:rPr>
        <w:t xml:space="preserve"> y Visiona, Embraer ha desarrollado un portafolio de defensa que abarca los cinco dominios, ofreciendo desde sistemas C4I para vigilancia de fronteras hasta la integración de satélites</w:t>
      </w:r>
      <w:r w:rsidR="00D67BC7">
        <w:rPr>
          <w:color w:val="000000" w:themeColor="text1"/>
          <w:lang w:val="es-ES_tradnl"/>
        </w:rPr>
        <w:t>.</w:t>
      </w:r>
    </w:p>
    <w:p w14:paraId="194EE5E7" w14:textId="77777777" w:rsidR="00040364" w:rsidRPr="00080F20" w:rsidRDefault="00040364" w:rsidP="00040364">
      <w:pPr>
        <w:numPr>
          <w:ilvl w:val="0"/>
          <w:numId w:val="72"/>
        </w:numPr>
        <w:spacing w:line="480" w:lineRule="auto"/>
        <w:jc w:val="both"/>
        <w:rPr>
          <w:color w:val="000000" w:themeColor="text1"/>
          <w:lang w:val="es-ES_tradnl"/>
        </w:rPr>
      </w:pPr>
      <w:r w:rsidRPr="00080F20">
        <w:rPr>
          <w:b/>
          <w:bCs/>
          <w:color w:val="000000" w:themeColor="text1"/>
          <w:lang w:val="es-ES_tradnl"/>
        </w:rPr>
        <w:lastRenderedPageBreak/>
        <w:t>Sistemas de Armas en Red:</w:t>
      </w:r>
    </w:p>
    <w:p w14:paraId="02D69EA5" w14:textId="77BBCA2A"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MBDA:</w:t>
      </w:r>
      <w:r w:rsidRPr="00080F20">
        <w:rPr>
          <w:color w:val="000000" w:themeColor="text1"/>
          <w:lang w:val="es-ES_tradnl"/>
        </w:rPr>
        <w:t> El misil aire-aire </w:t>
      </w:r>
      <w:proofErr w:type="spellStart"/>
      <w:r w:rsidRPr="00080F20">
        <w:rPr>
          <w:b/>
          <w:bCs/>
          <w:color w:val="000000" w:themeColor="text1"/>
          <w:lang w:val="es-ES_tradnl"/>
        </w:rPr>
        <w:t>Meteor</w:t>
      </w:r>
      <w:proofErr w:type="spellEnd"/>
      <w:r w:rsidRPr="00080F20">
        <w:rPr>
          <w:color w:val="000000" w:themeColor="text1"/>
          <w:lang w:val="es-ES_tradnl"/>
        </w:rPr>
        <w:t> es un ejemplo de armamento </w:t>
      </w:r>
      <w:proofErr w:type="spellStart"/>
      <w:r w:rsidRPr="00080F20">
        <w:rPr>
          <w:i/>
          <w:iCs/>
          <w:color w:val="000000" w:themeColor="text1"/>
          <w:lang w:val="es-ES_tradnl"/>
        </w:rPr>
        <w:t>network-centric</w:t>
      </w:r>
      <w:proofErr w:type="spellEnd"/>
      <w:r w:rsidRPr="00080F20">
        <w:rPr>
          <w:color w:val="000000" w:themeColor="text1"/>
          <w:lang w:val="es-ES_tradnl"/>
        </w:rPr>
        <w:t>. Equipado con un enlace de datos bidireccional, puede recibir actualizaciones de trayectoria en vuelo desde múltiples fuentes (la aeronave lanzadora, otra aeronave, un AEW&amp;C), materializando el concepto de "cualquier sensor, cualquier tirador" a nivel táctico</w:t>
      </w:r>
      <w:r w:rsidR="00D67BC7">
        <w:rPr>
          <w:color w:val="000000" w:themeColor="text1"/>
          <w:lang w:val="es-ES_tradnl"/>
        </w:rPr>
        <w:t>.</w:t>
      </w:r>
    </w:p>
    <w:p w14:paraId="7E90DD9B" w14:textId="77777777" w:rsidR="00040364" w:rsidRPr="00080F20" w:rsidRDefault="00040364" w:rsidP="00040364">
      <w:pPr>
        <w:numPr>
          <w:ilvl w:val="0"/>
          <w:numId w:val="72"/>
        </w:numPr>
        <w:spacing w:line="480" w:lineRule="auto"/>
        <w:jc w:val="both"/>
        <w:rPr>
          <w:color w:val="000000" w:themeColor="text1"/>
        </w:rPr>
      </w:pPr>
      <w:proofErr w:type="spellStart"/>
      <w:r w:rsidRPr="00080F20">
        <w:rPr>
          <w:b/>
          <w:bCs/>
          <w:color w:val="000000" w:themeColor="text1"/>
        </w:rPr>
        <w:t>Actores</w:t>
      </w:r>
      <w:proofErr w:type="spellEnd"/>
      <w:r w:rsidRPr="00080F20">
        <w:rPr>
          <w:b/>
          <w:bCs/>
          <w:color w:val="000000" w:themeColor="text1"/>
        </w:rPr>
        <w:t xml:space="preserve"> </w:t>
      </w:r>
      <w:proofErr w:type="spellStart"/>
      <w:r w:rsidRPr="00080F20">
        <w:rPr>
          <w:b/>
          <w:bCs/>
          <w:color w:val="000000" w:themeColor="text1"/>
        </w:rPr>
        <w:t>Estatales</w:t>
      </w:r>
      <w:proofErr w:type="spellEnd"/>
      <w:r w:rsidRPr="00080F20">
        <w:rPr>
          <w:b/>
          <w:bCs/>
          <w:color w:val="000000" w:themeColor="text1"/>
        </w:rPr>
        <w:t xml:space="preserve"> y Alianzas:</w:t>
      </w:r>
    </w:p>
    <w:p w14:paraId="16926FF6" w14:textId="37B5BC86"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 xml:space="preserve">US </w:t>
      </w:r>
      <w:proofErr w:type="spellStart"/>
      <w:r w:rsidRPr="00080F20">
        <w:rPr>
          <w:b/>
          <w:bCs/>
          <w:color w:val="000000" w:themeColor="text1"/>
          <w:lang w:val="es-ES_tradnl"/>
        </w:rPr>
        <w:t>Space</w:t>
      </w:r>
      <w:proofErr w:type="spellEnd"/>
      <w:r w:rsidRPr="00080F20">
        <w:rPr>
          <w:b/>
          <w:bCs/>
          <w:color w:val="000000" w:themeColor="text1"/>
          <w:lang w:val="es-ES_tradnl"/>
        </w:rPr>
        <w:t xml:space="preserve"> </w:t>
      </w:r>
      <w:proofErr w:type="spellStart"/>
      <w:r w:rsidRPr="00080F20">
        <w:rPr>
          <w:b/>
          <w:bCs/>
          <w:color w:val="000000" w:themeColor="text1"/>
          <w:lang w:val="es-ES_tradnl"/>
        </w:rPr>
        <w:t>Force</w:t>
      </w:r>
      <w:proofErr w:type="spellEnd"/>
      <w:r w:rsidRPr="00080F20">
        <w:rPr>
          <w:b/>
          <w:bCs/>
          <w:color w:val="000000" w:themeColor="text1"/>
          <w:lang w:val="es-ES_tradnl"/>
        </w:rPr>
        <w:t xml:space="preserve"> (USSF):</w:t>
      </w:r>
      <w:r w:rsidRPr="00080F20">
        <w:rPr>
          <w:color w:val="000000" w:themeColor="text1"/>
          <w:lang w:val="es-ES_tradnl"/>
        </w:rPr>
        <w:t> Su creación subraya la importancia estratégica del espacio. Su doctrina formaliza los procesos para planificar y ejecutar operaciones espaciales en apoyo de la fuerza conjunta</w:t>
      </w:r>
      <w:r w:rsidR="00D67BC7">
        <w:rPr>
          <w:color w:val="000000" w:themeColor="text1"/>
          <w:lang w:val="es-ES_tradnl"/>
        </w:rPr>
        <w:t>.</w:t>
      </w:r>
    </w:p>
    <w:p w14:paraId="0ADDE2F3" w14:textId="5736F16C"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OTAN:</w:t>
      </w:r>
      <w:r w:rsidRPr="00080F20">
        <w:rPr>
          <w:color w:val="000000" w:themeColor="text1"/>
          <w:lang w:val="es-ES_tradnl"/>
        </w:rPr>
        <w:t> El </w:t>
      </w:r>
      <w:r w:rsidRPr="00080F20">
        <w:rPr>
          <w:b/>
          <w:bCs/>
          <w:color w:val="000000" w:themeColor="text1"/>
          <w:lang w:val="es-ES_tradnl"/>
        </w:rPr>
        <w:t>Sistema de Mando y Control Aéreo de la OTAN (ACCS)</w:t>
      </w:r>
      <w:r w:rsidRPr="00080F20">
        <w:rPr>
          <w:color w:val="000000" w:themeColor="text1"/>
          <w:lang w:val="es-ES_tradnl"/>
        </w:rPr>
        <w:t> es el estándar de oro para la interoperabilidad multinacional, gestionando desde la vigilancia del espacio aéreo en tiempo de paz hasta la defensa contra misiles balísticos</w:t>
      </w:r>
      <w:r w:rsidR="00D67BC7" w:rsidRPr="00D67BC7">
        <w:rPr>
          <w:color w:val="000000" w:themeColor="text1"/>
          <w:lang w:val="es-ES_tradnl"/>
        </w:rPr>
        <w:t>.</w:t>
      </w:r>
    </w:p>
    <w:p w14:paraId="7D5828B0" w14:textId="7E434350" w:rsidR="00040364" w:rsidRPr="00080F20" w:rsidRDefault="00040364" w:rsidP="00040364">
      <w:pPr>
        <w:numPr>
          <w:ilvl w:val="1"/>
          <w:numId w:val="72"/>
        </w:numPr>
        <w:spacing w:line="480" w:lineRule="auto"/>
        <w:jc w:val="both"/>
        <w:rPr>
          <w:color w:val="000000" w:themeColor="text1"/>
          <w:lang w:val="es-ES_tradnl"/>
        </w:rPr>
      </w:pPr>
      <w:r w:rsidRPr="00080F20">
        <w:rPr>
          <w:b/>
          <w:bCs/>
          <w:color w:val="000000" w:themeColor="text1"/>
          <w:lang w:val="es-ES_tradnl"/>
        </w:rPr>
        <w:t>Fuerzas Espaciales Europeas:</w:t>
      </w:r>
      <w:r w:rsidRPr="00080F20">
        <w:rPr>
          <w:color w:val="000000" w:themeColor="text1"/>
          <w:lang w:val="es-ES_tradnl"/>
        </w:rPr>
        <w:t> La UE está desarrollando la constelación </w:t>
      </w:r>
      <w:r w:rsidRPr="00080F20">
        <w:rPr>
          <w:b/>
          <w:bCs/>
          <w:color w:val="000000" w:themeColor="text1"/>
          <w:lang w:val="es-ES_tradnl"/>
        </w:rPr>
        <w:t>IRIS²</w:t>
      </w:r>
      <w:r w:rsidRPr="00080F20">
        <w:rPr>
          <w:color w:val="000000" w:themeColor="text1"/>
          <w:lang w:val="es-ES_tradnl"/>
        </w:rPr>
        <w:t>, un sistema de comunicaciones satelitales seguro y soberano para reducir la dependencia de sistemas de terceros países en áreas críticas</w:t>
      </w:r>
      <w:r w:rsidR="00D67BC7">
        <w:rPr>
          <w:color w:val="000000" w:themeColor="text1"/>
          <w:lang w:val="es-ES_tradnl"/>
        </w:rPr>
        <w:t>.</w:t>
      </w:r>
    </w:p>
    <w:p w14:paraId="72EBAB1C" w14:textId="77777777" w:rsidR="00396244" w:rsidRDefault="00396244" w:rsidP="00102343">
      <w:pPr>
        <w:spacing w:line="480" w:lineRule="auto"/>
        <w:jc w:val="both"/>
        <w:rPr>
          <w:color w:val="000000" w:themeColor="text1"/>
          <w:lang w:val="es-ES_tradnl"/>
        </w:rPr>
      </w:pPr>
    </w:p>
    <w:p w14:paraId="102647F9" w14:textId="77777777" w:rsidR="00080F20" w:rsidRPr="00080F20" w:rsidRDefault="00080F20" w:rsidP="00080F20">
      <w:pPr>
        <w:spacing w:line="480" w:lineRule="auto"/>
        <w:jc w:val="both"/>
        <w:rPr>
          <w:b/>
          <w:bCs/>
          <w:color w:val="000000" w:themeColor="text1"/>
          <w:lang w:val="es-ES_tradnl"/>
        </w:rPr>
      </w:pPr>
      <w:r w:rsidRPr="00080F20">
        <w:rPr>
          <w:b/>
          <w:bCs/>
          <w:color w:val="000000" w:themeColor="text1"/>
          <w:lang w:val="es-ES_tradnl"/>
        </w:rPr>
        <w:t>Colombia en la Frontera Aeroespacial: Hoja de Ruta para la Soberanía</w:t>
      </w:r>
    </w:p>
    <w:p w14:paraId="27A3D6A7" w14:textId="77777777" w:rsidR="00080F20" w:rsidRPr="00080F20" w:rsidRDefault="00080F20" w:rsidP="00080F20">
      <w:pPr>
        <w:spacing w:line="480" w:lineRule="auto"/>
        <w:jc w:val="both"/>
        <w:rPr>
          <w:color w:val="000000" w:themeColor="text1"/>
          <w:lang w:val="es-ES_tradnl"/>
        </w:rPr>
      </w:pPr>
      <w:r w:rsidRPr="00080F20">
        <w:rPr>
          <w:color w:val="000000" w:themeColor="text1"/>
          <w:lang w:val="es-ES_tradnl"/>
        </w:rPr>
        <w:t>La transición hacia un C2 multidominio no es solo un desafío tecnológico, sino un imperativo político. Colombia ha comenzado a sentar las bases para esta transformación.</w:t>
      </w:r>
    </w:p>
    <w:p w14:paraId="536E8B2D" w14:textId="654FC97B" w:rsidR="00080F20" w:rsidRPr="00080F20" w:rsidRDefault="00080F20" w:rsidP="00080F20">
      <w:pPr>
        <w:spacing w:line="480" w:lineRule="auto"/>
        <w:jc w:val="both"/>
        <w:rPr>
          <w:color w:val="000000" w:themeColor="text1"/>
          <w:lang w:val="es-ES_tradnl"/>
        </w:rPr>
      </w:pPr>
      <w:r w:rsidRPr="00080F20">
        <w:rPr>
          <w:color w:val="000000" w:themeColor="text1"/>
          <w:lang w:val="es-ES_tradnl"/>
        </w:rPr>
        <w:lastRenderedPageBreak/>
        <w:t>La obra de académicos como Carlos Enrique Álvarez</w:t>
      </w:r>
      <w:r w:rsidR="00583AA8" w:rsidRPr="00583AA8">
        <w:rPr>
          <w:color w:val="000000" w:themeColor="text1"/>
          <w:lang w:val="es-ES_tradnl"/>
        </w:rPr>
        <w:t>-</w:t>
      </w:r>
      <w:r w:rsidRPr="00080F20">
        <w:rPr>
          <w:color w:val="000000" w:themeColor="text1"/>
          <w:lang w:val="es-ES_tradnl"/>
        </w:rPr>
        <w:t xml:space="preserve">Calderón </w:t>
      </w:r>
      <w:r w:rsidR="00583AA8" w:rsidRPr="00583AA8">
        <w:rPr>
          <w:noProof/>
          <w:color w:val="000000" w:themeColor="text1"/>
          <w:lang w:val="es-ES_tradnl"/>
        </w:rPr>
        <w:t>(2020)</w:t>
      </w:r>
      <w:r w:rsidRPr="00080F20">
        <w:rPr>
          <w:color w:val="000000" w:themeColor="text1"/>
          <w:lang w:val="es-ES_tradnl"/>
        </w:rPr>
        <w:t xml:space="preserve"> ha sido fundamental para articular una visión estratégica del espacio para Colombia, posicionándolo como un escenario crítico para la seguridad y la defensa. En los últimos años, Colombia ha dado pasos significativos para traducir esta visión en políticas públicas:</w:t>
      </w:r>
    </w:p>
    <w:p w14:paraId="52DE1443" w14:textId="227C26FF" w:rsidR="00080F20" w:rsidRPr="00080F20" w:rsidRDefault="00080F20" w:rsidP="00080F20">
      <w:pPr>
        <w:numPr>
          <w:ilvl w:val="0"/>
          <w:numId w:val="73"/>
        </w:numPr>
        <w:spacing w:line="480" w:lineRule="auto"/>
        <w:jc w:val="both"/>
        <w:rPr>
          <w:color w:val="000000" w:themeColor="text1"/>
          <w:lang w:val="es-ES_tradnl"/>
        </w:rPr>
      </w:pPr>
      <w:r w:rsidRPr="00080F20">
        <w:rPr>
          <w:b/>
          <w:bCs/>
          <w:color w:val="000000" w:themeColor="text1"/>
          <w:lang w:val="es-ES_tradnl"/>
        </w:rPr>
        <w:t>CONPES 3983 de 2020:</w:t>
      </w:r>
      <w:r w:rsidRPr="00080F20">
        <w:rPr>
          <w:color w:val="000000" w:themeColor="text1"/>
          <w:lang w:val="es-ES_tradnl"/>
        </w:rPr>
        <w:t> Este documento marcó un hito al establecer la "Política de Desarrollo Espacial". Su objetivo es generar las "condiciones habilitantes" para que el país explote el sector espacial, construyendo una visión a largo plazo y estableciendo una gobernanza que articule a los actores públicos, privados y académicos</w:t>
      </w:r>
      <w:sdt>
        <w:sdtPr>
          <w:rPr>
            <w:color w:val="000000" w:themeColor="text1"/>
            <w:lang w:val="es-ES_tradnl"/>
          </w:rPr>
          <w:id w:val="-832766675"/>
          <w:citation/>
        </w:sdtPr>
        <w:sdtContent>
          <w:r w:rsidR="00583AA8" w:rsidRPr="00583AA8">
            <w:rPr>
              <w:color w:val="000000" w:themeColor="text1"/>
              <w:lang w:val="es-ES_tradnl"/>
            </w:rPr>
            <w:fldChar w:fldCharType="begin"/>
          </w:r>
          <w:r w:rsidR="00583AA8" w:rsidRPr="00583AA8">
            <w:rPr>
              <w:color w:val="000000" w:themeColor="text1"/>
              <w:lang w:val="es-ES_tradnl"/>
            </w:rPr>
            <w:instrText xml:space="preserve"> CITATION Dep20 \l 1033 </w:instrText>
          </w:r>
          <w:r w:rsidR="00583AA8" w:rsidRPr="00583AA8">
            <w:rPr>
              <w:color w:val="000000" w:themeColor="text1"/>
              <w:lang w:val="es-ES_tradnl"/>
            </w:rPr>
            <w:fldChar w:fldCharType="separate"/>
          </w:r>
          <w:r w:rsidR="00D67BC7">
            <w:rPr>
              <w:noProof/>
              <w:color w:val="000000" w:themeColor="text1"/>
              <w:lang w:val="es-ES_tradnl"/>
            </w:rPr>
            <w:t xml:space="preserve"> </w:t>
          </w:r>
          <w:r w:rsidR="00D67BC7" w:rsidRPr="00D67BC7">
            <w:rPr>
              <w:noProof/>
              <w:color w:val="000000" w:themeColor="text1"/>
              <w:lang w:val="es-ES_tradnl"/>
            </w:rPr>
            <w:t>(Planeación, 2020)</w:t>
          </w:r>
          <w:r w:rsidR="00583AA8" w:rsidRPr="00583AA8">
            <w:rPr>
              <w:color w:val="000000" w:themeColor="text1"/>
              <w:lang w:val="es-ES_tradnl"/>
            </w:rPr>
            <w:fldChar w:fldCharType="end"/>
          </w:r>
        </w:sdtContent>
      </w:sdt>
      <w:r w:rsidRPr="00080F20">
        <w:rPr>
          <w:color w:val="000000" w:themeColor="text1"/>
          <w:lang w:val="es-ES_tradnl"/>
        </w:rPr>
        <w:t>.</w:t>
      </w:r>
    </w:p>
    <w:p w14:paraId="2CBC4328" w14:textId="72537B4B" w:rsidR="00080F20" w:rsidRPr="00080F20" w:rsidRDefault="00080F20" w:rsidP="00080F20">
      <w:pPr>
        <w:numPr>
          <w:ilvl w:val="0"/>
          <w:numId w:val="73"/>
        </w:numPr>
        <w:spacing w:line="480" w:lineRule="auto"/>
        <w:jc w:val="both"/>
        <w:rPr>
          <w:color w:val="000000" w:themeColor="text1"/>
          <w:lang w:val="es-ES_tradnl"/>
        </w:rPr>
      </w:pPr>
      <w:r w:rsidRPr="00080F20">
        <w:rPr>
          <w:b/>
          <w:bCs/>
          <w:color w:val="000000" w:themeColor="text1"/>
          <w:lang w:val="es-ES_tradnl"/>
        </w:rPr>
        <w:t>Ley 2302 de 2023:</w:t>
      </w:r>
      <w:r w:rsidRPr="00080F20">
        <w:rPr>
          <w:color w:val="000000" w:themeColor="text1"/>
          <w:lang w:val="es-ES_tradnl"/>
        </w:rPr>
        <w:t> Esta ley es un avance normativo crucial, pues "adopta medidas para garantizar la defensa e integridad territorial en el ámbito espacial"</w:t>
      </w:r>
      <w:r w:rsidR="00583AA8">
        <w:rPr>
          <w:color w:val="000000" w:themeColor="text1"/>
          <w:lang w:val="es-ES_tradnl"/>
        </w:rPr>
        <w:t xml:space="preserve"> </w:t>
      </w:r>
      <w:r w:rsidR="00BB736F" w:rsidRPr="00BB736F">
        <w:rPr>
          <w:noProof/>
          <w:color w:val="000000" w:themeColor="text1"/>
          <w:lang w:val="es-ES_tradnl"/>
        </w:rPr>
        <w:t>(</w:t>
      </w:r>
      <w:r w:rsidR="00BB736F">
        <w:rPr>
          <w:noProof/>
          <w:color w:val="000000" w:themeColor="text1"/>
          <w:lang w:val="es-ES_tradnl"/>
        </w:rPr>
        <w:t xml:space="preserve">Ley </w:t>
      </w:r>
      <w:r w:rsidR="00BB736F" w:rsidRPr="00BB736F">
        <w:rPr>
          <w:noProof/>
          <w:color w:val="000000" w:themeColor="text1"/>
          <w:lang w:val="es-ES_tradnl"/>
        </w:rPr>
        <w:t>2302, 2023)</w:t>
      </w:r>
      <w:r w:rsidR="00BB736F">
        <w:rPr>
          <w:color w:val="000000" w:themeColor="text1"/>
          <w:lang w:val="es-ES_tradnl"/>
        </w:rPr>
        <w:t>.</w:t>
      </w:r>
      <w:r w:rsidRPr="00080F20">
        <w:rPr>
          <w:color w:val="000000" w:themeColor="text1"/>
          <w:lang w:val="es-ES_tradnl"/>
        </w:rPr>
        <w:t xml:space="preserve"> De manera significativa, otorga al Ministerio de Defensa y a la Fuerza Aeroespacial Colombiana la responsabilidad de regular y supervisar las actividades espaciales que tengan implicaciones estratégicas</w:t>
      </w:r>
      <w:r w:rsidR="00D67BC7">
        <w:rPr>
          <w:color w:val="000000" w:themeColor="text1"/>
          <w:lang w:val="es-ES_tradnl"/>
        </w:rPr>
        <w:t>.</w:t>
      </w:r>
    </w:p>
    <w:p w14:paraId="4D690FD3" w14:textId="56FF935D" w:rsidR="00080F20" w:rsidRPr="00080F20" w:rsidRDefault="00080F20" w:rsidP="00080F20">
      <w:pPr>
        <w:numPr>
          <w:ilvl w:val="0"/>
          <w:numId w:val="73"/>
        </w:numPr>
        <w:spacing w:line="480" w:lineRule="auto"/>
        <w:jc w:val="both"/>
        <w:rPr>
          <w:color w:val="000000" w:themeColor="text1"/>
          <w:lang w:val="es-ES_tradnl"/>
        </w:rPr>
      </w:pPr>
      <w:r w:rsidRPr="00080F20">
        <w:rPr>
          <w:b/>
          <w:bCs/>
          <w:color w:val="000000" w:themeColor="text1"/>
          <w:lang w:val="es-ES_tradnl"/>
        </w:rPr>
        <w:t>Proyectos de Ley para una Agencia Espacial (AESCOL):</w:t>
      </w:r>
      <w:r w:rsidRPr="00080F20">
        <w:rPr>
          <w:color w:val="000000" w:themeColor="text1"/>
          <w:lang w:val="es-ES_tradnl"/>
        </w:rPr>
        <w:t> En línea con el CONPES, se han presentado proyectos para crear la Agencia Espacial de Colombia. La justificación se basa en la necesidad de contar con una entidad especializada que estructure y ejecute una política espacial de manera centralizada, superando las limitaciones de la actual Comisión Colombiana del Espacio (CCE)</w:t>
      </w:r>
      <w:r w:rsidR="00D67BC7">
        <w:rPr>
          <w:color w:val="000000" w:themeColor="text1"/>
          <w:lang w:val="es-ES_tradnl"/>
        </w:rPr>
        <w:t>.</w:t>
      </w:r>
    </w:p>
    <w:p w14:paraId="5290F7A1" w14:textId="7346E5FB" w:rsidR="00080F20" w:rsidRPr="00040364" w:rsidRDefault="00080F20" w:rsidP="004258A5">
      <w:pPr>
        <w:spacing w:line="480" w:lineRule="auto"/>
        <w:ind w:firstLine="720"/>
        <w:jc w:val="both"/>
        <w:rPr>
          <w:color w:val="000000" w:themeColor="text1"/>
          <w:lang w:val="es-ES_tradnl"/>
        </w:rPr>
      </w:pPr>
      <w:r w:rsidRPr="00080F20">
        <w:rPr>
          <w:color w:val="000000" w:themeColor="text1"/>
          <w:lang w:val="es-ES_tradnl"/>
        </w:rPr>
        <w:t>Este marco político se alinea con las iniciativas de la FAC. La transformación a "Fuerza Aeroespacial" es una declaración de intención estratégica. La materialización de esta visión se observa en la activación del </w:t>
      </w:r>
      <w:r w:rsidRPr="00080F20">
        <w:rPr>
          <w:b/>
          <w:bCs/>
          <w:color w:val="000000" w:themeColor="text1"/>
          <w:lang w:val="es-ES_tradnl"/>
        </w:rPr>
        <w:t>Centro de Operaciones Espaciales (</w:t>
      </w:r>
      <w:proofErr w:type="spellStart"/>
      <w:r w:rsidRPr="00080F20">
        <w:rPr>
          <w:b/>
          <w:bCs/>
          <w:color w:val="000000" w:themeColor="text1"/>
          <w:lang w:val="es-ES_tradnl"/>
        </w:rPr>
        <w:t>SpOC</w:t>
      </w:r>
      <w:proofErr w:type="spellEnd"/>
      <w:r w:rsidRPr="00080F20">
        <w:rPr>
          <w:b/>
          <w:bCs/>
          <w:color w:val="000000" w:themeColor="text1"/>
          <w:lang w:val="es-ES_tradnl"/>
        </w:rPr>
        <w:t>)</w:t>
      </w:r>
      <w:r w:rsidRPr="00080F20">
        <w:rPr>
          <w:color w:val="000000" w:themeColor="text1"/>
          <w:lang w:val="es-ES_tradnl"/>
        </w:rPr>
        <w:t>, diseñado para el comando, control y ejecución de operaciones espaciales</w:t>
      </w:r>
      <w:r w:rsidR="00D67BC7" w:rsidRPr="00D67BC7">
        <w:rPr>
          <w:color w:val="000000" w:themeColor="text1"/>
          <w:lang w:val="es-ES_tradnl"/>
        </w:rPr>
        <w:t xml:space="preserve">. </w:t>
      </w:r>
      <w:r w:rsidRPr="00080F20">
        <w:rPr>
          <w:color w:val="000000" w:themeColor="text1"/>
          <w:lang w:val="es-ES_tradnl"/>
        </w:rPr>
        <w:t xml:space="preserve">Además, el desarrollo de </w:t>
      </w:r>
      <w:r w:rsidRPr="00080F20">
        <w:rPr>
          <w:color w:val="000000" w:themeColor="text1"/>
          <w:lang w:val="es-ES_tradnl"/>
        </w:rPr>
        <w:lastRenderedPageBreak/>
        <w:t>software soberano como </w:t>
      </w:r>
      <w:r w:rsidRPr="00080F20">
        <w:rPr>
          <w:b/>
          <w:bCs/>
          <w:color w:val="000000" w:themeColor="text1"/>
          <w:lang w:val="es-ES_tradnl"/>
        </w:rPr>
        <w:t>CAIROS</w:t>
      </w:r>
      <w:r w:rsidRPr="00080F20">
        <w:rPr>
          <w:color w:val="000000" w:themeColor="text1"/>
          <w:lang w:val="es-ES_tradnl"/>
        </w:rPr>
        <w:t>, diseñado por oficiales de la FAC para el control de activos espaciales, es una demostración tangible de la búsqueda de autonomía tecnológica</w:t>
      </w:r>
      <w:r w:rsidR="00D67BC7">
        <w:rPr>
          <w:color w:val="000000" w:themeColor="text1"/>
          <w:lang w:val="es-ES_tradnl"/>
        </w:rPr>
        <w:t>.</w:t>
      </w:r>
    </w:p>
    <w:p w14:paraId="30D6EA2B" w14:textId="77777777" w:rsidR="00040364" w:rsidRPr="00080F20" w:rsidRDefault="00040364" w:rsidP="00080F20">
      <w:pPr>
        <w:spacing w:line="480" w:lineRule="auto"/>
        <w:jc w:val="both"/>
        <w:rPr>
          <w:color w:val="EE0000"/>
          <w:lang w:val="es-ES_tradnl"/>
        </w:rPr>
      </w:pPr>
    </w:p>
    <w:p w14:paraId="1E78BD7F" w14:textId="77777777" w:rsidR="00080F20" w:rsidRPr="00080F20" w:rsidRDefault="00080F20" w:rsidP="00080F20">
      <w:pPr>
        <w:spacing w:line="480" w:lineRule="auto"/>
        <w:jc w:val="both"/>
        <w:rPr>
          <w:b/>
          <w:bCs/>
          <w:color w:val="000000" w:themeColor="text1"/>
          <w:lang w:val="es-ES_tradnl"/>
        </w:rPr>
      </w:pPr>
      <w:r w:rsidRPr="00080F20">
        <w:rPr>
          <w:b/>
          <w:bCs/>
          <w:color w:val="000000" w:themeColor="text1"/>
          <w:lang w:val="es-ES_tradnl"/>
        </w:rPr>
        <w:t>Arquitecturas Militares de C4I: El Paradigma de la Interoperabilidad</w:t>
      </w:r>
    </w:p>
    <w:p w14:paraId="190A7B18" w14:textId="77777777" w:rsidR="00080F20" w:rsidRPr="00080F20" w:rsidRDefault="00080F20" w:rsidP="00080F20">
      <w:pPr>
        <w:spacing w:line="480" w:lineRule="auto"/>
        <w:jc w:val="both"/>
        <w:rPr>
          <w:color w:val="000000" w:themeColor="text1"/>
          <w:lang w:val="es-ES_tradnl"/>
        </w:rPr>
      </w:pPr>
      <w:r w:rsidRPr="00080F20">
        <w:rPr>
          <w:color w:val="000000" w:themeColor="text1"/>
          <w:lang w:val="es-ES_tradnl"/>
        </w:rPr>
        <w:t>Con el espacio como habilitador, las soluciones de C4I se centran en la robustez y la interoperabilidad.</w:t>
      </w:r>
    </w:p>
    <w:p w14:paraId="422105E9" w14:textId="1C9B68BD" w:rsidR="00080F20" w:rsidRPr="00080F20" w:rsidRDefault="00080F20" w:rsidP="00080F20">
      <w:pPr>
        <w:numPr>
          <w:ilvl w:val="0"/>
          <w:numId w:val="74"/>
        </w:numPr>
        <w:spacing w:line="480" w:lineRule="auto"/>
        <w:jc w:val="both"/>
        <w:rPr>
          <w:color w:val="000000" w:themeColor="text1"/>
          <w:lang w:val="es-ES_tradnl"/>
        </w:rPr>
      </w:pPr>
      <w:r w:rsidRPr="00080F20">
        <w:rPr>
          <w:b/>
          <w:bCs/>
          <w:color w:val="000000" w:themeColor="text1"/>
          <w:lang w:val="es-ES_tradnl"/>
        </w:rPr>
        <w:t>Modelos Doctrinales:</w:t>
      </w:r>
      <w:r w:rsidRPr="00080F20">
        <w:rPr>
          <w:color w:val="000000" w:themeColor="text1"/>
          <w:lang w:val="es-ES_tradnl"/>
        </w:rPr>
        <w:t> El </w:t>
      </w:r>
      <w:r w:rsidRPr="00080F20">
        <w:rPr>
          <w:b/>
          <w:bCs/>
          <w:color w:val="000000" w:themeColor="text1"/>
          <w:lang w:val="es-ES_tradnl"/>
        </w:rPr>
        <w:t xml:space="preserve">ACCS (Air </w:t>
      </w:r>
      <w:proofErr w:type="spellStart"/>
      <w:r w:rsidRPr="00080F20">
        <w:rPr>
          <w:b/>
          <w:bCs/>
          <w:color w:val="000000" w:themeColor="text1"/>
          <w:lang w:val="es-ES_tradnl"/>
        </w:rPr>
        <w:t>Command</w:t>
      </w:r>
      <w:proofErr w:type="spellEnd"/>
      <w:r w:rsidRPr="00080F20">
        <w:rPr>
          <w:b/>
          <w:bCs/>
          <w:color w:val="000000" w:themeColor="text1"/>
          <w:lang w:val="es-ES_tradnl"/>
        </w:rPr>
        <w:t xml:space="preserve"> and Control </w:t>
      </w:r>
      <w:proofErr w:type="spellStart"/>
      <w:r w:rsidRPr="00080F20">
        <w:rPr>
          <w:b/>
          <w:bCs/>
          <w:color w:val="000000" w:themeColor="text1"/>
          <w:lang w:val="es-ES_tradnl"/>
        </w:rPr>
        <w:t>System</w:t>
      </w:r>
      <w:proofErr w:type="spellEnd"/>
      <w:r w:rsidRPr="00080F20">
        <w:rPr>
          <w:b/>
          <w:bCs/>
          <w:color w:val="000000" w:themeColor="text1"/>
          <w:lang w:val="es-ES_tradnl"/>
        </w:rPr>
        <w:t>)</w:t>
      </w:r>
      <w:r w:rsidRPr="00080F20">
        <w:rPr>
          <w:color w:val="000000" w:themeColor="text1"/>
          <w:lang w:val="es-ES_tradnl"/>
        </w:rPr>
        <w:t> de la OTAN es un sistema integrado diseñado para planificar, asignar y ejecutar todo el espectro de operaciones aéreas, logrando una interoperabilidad profunda. La visión </w:t>
      </w:r>
      <w:r w:rsidRPr="00080F20">
        <w:rPr>
          <w:b/>
          <w:bCs/>
          <w:color w:val="000000" w:themeColor="text1"/>
          <w:lang w:val="es-ES_tradnl"/>
        </w:rPr>
        <w:t>JADC2 (</w:t>
      </w:r>
      <w:proofErr w:type="spellStart"/>
      <w:r w:rsidRPr="00080F20">
        <w:rPr>
          <w:b/>
          <w:bCs/>
          <w:color w:val="000000" w:themeColor="text1"/>
          <w:lang w:val="es-ES_tradnl"/>
        </w:rPr>
        <w:t>Joint</w:t>
      </w:r>
      <w:proofErr w:type="spellEnd"/>
      <w:r w:rsidRPr="00080F20">
        <w:rPr>
          <w:b/>
          <w:bCs/>
          <w:color w:val="000000" w:themeColor="text1"/>
          <w:lang w:val="es-ES_tradnl"/>
        </w:rPr>
        <w:t xml:space="preserve"> </w:t>
      </w:r>
      <w:proofErr w:type="spellStart"/>
      <w:r w:rsidRPr="00080F20">
        <w:rPr>
          <w:b/>
          <w:bCs/>
          <w:color w:val="000000" w:themeColor="text1"/>
          <w:lang w:val="es-ES_tradnl"/>
        </w:rPr>
        <w:t>All-Domain</w:t>
      </w:r>
      <w:proofErr w:type="spellEnd"/>
      <w:r w:rsidRPr="00080F20">
        <w:rPr>
          <w:b/>
          <w:bCs/>
          <w:color w:val="000000" w:themeColor="text1"/>
          <w:lang w:val="es-ES_tradnl"/>
        </w:rPr>
        <w:t xml:space="preserve"> </w:t>
      </w:r>
      <w:proofErr w:type="spellStart"/>
      <w:r w:rsidRPr="00080F20">
        <w:rPr>
          <w:b/>
          <w:bCs/>
          <w:color w:val="000000" w:themeColor="text1"/>
          <w:lang w:val="es-ES_tradnl"/>
        </w:rPr>
        <w:t>Command</w:t>
      </w:r>
      <w:proofErr w:type="spellEnd"/>
      <w:r w:rsidRPr="00080F20">
        <w:rPr>
          <w:b/>
          <w:bCs/>
          <w:color w:val="000000" w:themeColor="text1"/>
          <w:lang w:val="es-ES_tradnl"/>
        </w:rPr>
        <w:t xml:space="preserve"> and Control)</w:t>
      </w:r>
      <w:r w:rsidRPr="00080F20">
        <w:rPr>
          <w:color w:val="000000" w:themeColor="text1"/>
          <w:lang w:val="es-ES_tradnl"/>
        </w:rPr>
        <w:t> del</w:t>
      </w:r>
      <w:r w:rsidR="006E7CA9" w:rsidRPr="006E7CA9">
        <w:rPr>
          <w:color w:val="000000" w:themeColor="text1"/>
          <w:lang w:val="es-ES_tradnl"/>
        </w:rPr>
        <w:t xml:space="preserve"> </w:t>
      </w:r>
      <w:r w:rsidR="006E7CA9" w:rsidRPr="006E7CA9">
        <w:rPr>
          <w:color w:val="000000" w:themeColor="text1"/>
          <w:lang w:val="es-ES_tradnl"/>
        </w:rPr>
        <w:t xml:space="preserve">Departamento de Defensa de EE. UU. (2021) </w:t>
      </w:r>
      <w:r w:rsidRPr="00080F20">
        <w:rPr>
          <w:color w:val="000000" w:themeColor="text1"/>
          <w:lang w:val="es-ES_tradnl"/>
        </w:rPr>
        <w:t>es la "estrella polar" que debe guiar el desarrollo de la hoja de ruta de capacidades.</w:t>
      </w:r>
    </w:p>
    <w:p w14:paraId="657813EB" w14:textId="02D92C77" w:rsidR="00040364" w:rsidRPr="00080F20" w:rsidRDefault="00080F20" w:rsidP="00137558">
      <w:pPr>
        <w:numPr>
          <w:ilvl w:val="0"/>
          <w:numId w:val="74"/>
        </w:numPr>
        <w:spacing w:line="480" w:lineRule="auto"/>
        <w:jc w:val="both"/>
        <w:rPr>
          <w:color w:val="000000" w:themeColor="text1"/>
          <w:lang w:val="es-ES_tradnl"/>
        </w:rPr>
      </w:pPr>
      <w:r w:rsidRPr="00080F20">
        <w:rPr>
          <w:b/>
          <w:bCs/>
          <w:color w:val="000000" w:themeColor="text1"/>
          <w:lang w:val="es-ES_tradnl"/>
        </w:rPr>
        <w:t>Sistemas Integrales de Empresas de Defensa:</w:t>
      </w:r>
      <w:r w:rsidRPr="00080F20">
        <w:rPr>
          <w:color w:val="000000" w:themeColor="text1"/>
          <w:lang w:val="es-ES_tradnl"/>
        </w:rPr>
        <w:t> Empresas como la sueca </w:t>
      </w:r>
      <w:r w:rsidRPr="00080F20">
        <w:rPr>
          <w:b/>
          <w:bCs/>
          <w:color w:val="000000" w:themeColor="text1"/>
          <w:lang w:val="es-ES_tradnl"/>
        </w:rPr>
        <w:t>SAAB</w:t>
      </w:r>
      <w:r w:rsidRPr="00080F20">
        <w:rPr>
          <w:color w:val="000000" w:themeColor="text1"/>
          <w:lang w:val="es-ES_tradnl"/>
        </w:rPr>
        <w:t xml:space="preserve"> </w:t>
      </w:r>
      <w:r w:rsidR="006E7CA9" w:rsidRPr="00102343">
        <w:rPr>
          <w:noProof/>
          <w:color w:val="000000" w:themeColor="text1"/>
          <w:lang w:val="es-ES_tradnl"/>
        </w:rPr>
        <w:t>(2024)</w:t>
      </w:r>
      <w:r w:rsidR="006E7CA9" w:rsidRPr="00102343">
        <w:rPr>
          <w:color w:val="000000" w:themeColor="text1"/>
          <w:lang w:val="es-ES_tradnl"/>
        </w:rPr>
        <w:t xml:space="preserve"> </w:t>
      </w:r>
      <w:r w:rsidRPr="00080F20">
        <w:rPr>
          <w:color w:val="000000" w:themeColor="text1"/>
          <w:lang w:val="es-ES_tradnl"/>
        </w:rPr>
        <w:t>ofrecen soluciones como el </w:t>
      </w:r>
      <w:r w:rsidRPr="00080F20">
        <w:rPr>
          <w:b/>
          <w:bCs/>
          <w:color w:val="000000" w:themeColor="text1"/>
          <w:lang w:val="es-ES_tradnl"/>
        </w:rPr>
        <w:t>9AIR C4I</w:t>
      </w:r>
      <w:r w:rsidRPr="00080F20">
        <w:rPr>
          <w:color w:val="000000" w:themeColor="text1"/>
          <w:lang w:val="es-ES_tradnl"/>
        </w:rPr>
        <w:t>, un sistema integral de Mando, Control, Comunicaciones, Computadoras e Inteligencia. Por su parte, el </w:t>
      </w:r>
      <w:r w:rsidRPr="00080F20">
        <w:rPr>
          <w:b/>
          <w:bCs/>
          <w:color w:val="000000" w:themeColor="text1"/>
          <w:lang w:val="es-ES_tradnl"/>
        </w:rPr>
        <w:t>TBMCS (</w:t>
      </w:r>
      <w:proofErr w:type="spellStart"/>
      <w:r w:rsidRPr="00080F20">
        <w:rPr>
          <w:b/>
          <w:bCs/>
          <w:color w:val="000000" w:themeColor="text1"/>
          <w:lang w:val="es-ES_tradnl"/>
        </w:rPr>
        <w:t>Theater</w:t>
      </w:r>
      <w:proofErr w:type="spellEnd"/>
      <w:r w:rsidRPr="00080F20">
        <w:rPr>
          <w:b/>
          <w:bCs/>
          <w:color w:val="000000" w:themeColor="text1"/>
          <w:lang w:val="es-ES_tradnl"/>
        </w:rPr>
        <w:t xml:space="preserve"> </w:t>
      </w:r>
      <w:proofErr w:type="spellStart"/>
      <w:r w:rsidRPr="00080F20">
        <w:rPr>
          <w:b/>
          <w:bCs/>
          <w:color w:val="000000" w:themeColor="text1"/>
          <w:lang w:val="es-ES_tradnl"/>
        </w:rPr>
        <w:t>Battle</w:t>
      </w:r>
      <w:proofErr w:type="spellEnd"/>
      <w:r w:rsidRPr="00080F20">
        <w:rPr>
          <w:b/>
          <w:bCs/>
          <w:color w:val="000000" w:themeColor="text1"/>
          <w:lang w:val="es-ES_tradnl"/>
        </w:rPr>
        <w:t xml:space="preserve"> Management Core </w:t>
      </w:r>
      <w:proofErr w:type="spellStart"/>
      <w:r w:rsidRPr="00080F20">
        <w:rPr>
          <w:b/>
          <w:bCs/>
          <w:color w:val="000000" w:themeColor="text1"/>
          <w:lang w:val="es-ES_tradnl"/>
        </w:rPr>
        <w:t>Systems</w:t>
      </w:r>
      <w:proofErr w:type="spellEnd"/>
      <w:r w:rsidRPr="00080F20">
        <w:rPr>
          <w:b/>
          <w:bCs/>
          <w:color w:val="000000" w:themeColor="text1"/>
          <w:lang w:val="es-ES_tradnl"/>
        </w:rPr>
        <w:t>)</w:t>
      </w:r>
      <w:r w:rsidRPr="00080F20">
        <w:rPr>
          <w:color w:val="000000" w:themeColor="text1"/>
          <w:lang w:val="es-ES_tradnl"/>
        </w:rPr>
        <w:t> de </w:t>
      </w:r>
      <w:r w:rsidRPr="00080F20">
        <w:rPr>
          <w:b/>
          <w:bCs/>
          <w:color w:val="000000" w:themeColor="text1"/>
          <w:lang w:val="es-ES_tradnl"/>
        </w:rPr>
        <w:t>Lockheed Martin</w:t>
      </w:r>
      <w:r w:rsidR="006E7CA9" w:rsidRPr="006E7CA9">
        <w:rPr>
          <w:color w:val="000000" w:themeColor="text1"/>
          <w:lang w:val="es-ES_tradnl"/>
        </w:rPr>
        <w:t xml:space="preserve"> </w:t>
      </w:r>
      <w:r w:rsidR="006E7CA9" w:rsidRPr="006E7CA9">
        <w:rPr>
          <w:noProof/>
          <w:color w:val="000000" w:themeColor="text1"/>
          <w:lang w:val="es-ES_tradnl"/>
        </w:rPr>
        <w:t>(2023)</w:t>
      </w:r>
      <w:r w:rsidRPr="00080F20">
        <w:rPr>
          <w:color w:val="000000" w:themeColor="text1"/>
          <w:lang w:val="es-ES_tradnl"/>
        </w:rPr>
        <w:t xml:space="preserve">, el sistema estándar de la </w:t>
      </w:r>
      <w:r w:rsidR="00137558" w:rsidRPr="00080F20">
        <w:rPr>
          <w:color w:val="000000" w:themeColor="text1"/>
          <w:lang w:val="es-ES_tradnl"/>
        </w:rPr>
        <w:t>USAF</w:t>
      </w:r>
      <w:r w:rsidRPr="00080F20">
        <w:rPr>
          <w:color w:val="000000" w:themeColor="text1"/>
          <w:lang w:val="es-ES_tradnl"/>
        </w:rPr>
        <w:t xml:space="preserve"> se centra en agilizar el ciclo de la Orden de Tareas Aéreas (ATO).</w:t>
      </w:r>
    </w:p>
    <w:p w14:paraId="18D0D780" w14:textId="77777777" w:rsidR="00080F20" w:rsidRPr="00080F20" w:rsidRDefault="00080F20" w:rsidP="00080F20">
      <w:pPr>
        <w:spacing w:line="480" w:lineRule="auto"/>
        <w:jc w:val="both"/>
        <w:rPr>
          <w:b/>
          <w:bCs/>
          <w:color w:val="000000" w:themeColor="text1"/>
          <w:lang w:val="es-ES_tradnl"/>
        </w:rPr>
      </w:pPr>
      <w:r w:rsidRPr="00080F20">
        <w:rPr>
          <w:b/>
          <w:bCs/>
          <w:color w:val="000000" w:themeColor="text1"/>
          <w:lang w:val="es-ES_tradnl"/>
        </w:rPr>
        <w:t>El Arsenal Comercial: Agilidad, IA y Fusión de Datos como Servicio</w:t>
      </w:r>
    </w:p>
    <w:p w14:paraId="1EE80093" w14:textId="77777777" w:rsidR="00080F20" w:rsidRPr="00080F20" w:rsidRDefault="00080F20" w:rsidP="00080F20">
      <w:pPr>
        <w:spacing w:line="480" w:lineRule="auto"/>
        <w:jc w:val="both"/>
        <w:rPr>
          <w:color w:val="000000" w:themeColor="text1"/>
          <w:lang w:val="es-ES_tradnl"/>
        </w:rPr>
      </w:pPr>
      <w:r w:rsidRPr="00080F20">
        <w:rPr>
          <w:color w:val="000000" w:themeColor="text1"/>
          <w:lang w:val="es-ES_tradnl"/>
        </w:rPr>
        <w:t>El sector privado ha desarrollado soluciones de software que están redefiniendo las capacidades de C2, centrándose en los datos como un "tejido conectivo" inteligente.</w:t>
      </w:r>
    </w:p>
    <w:p w14:paraId="456ACE49" w14:textId="5AB00BC5" w:rsidR="00080F20" w:rsidRPr="00080F20" w:rsidRDefault="00080F20" w:rsidP="00080F20">
      <w:pPr>
        <w:numPr>
          <w:ilvl w:val="0"/>
          <w:numId w:val="75"/>
        </w:numPr>
        <w:spacing w:line="480" w:lineRule="auto"/>
        <w:jc w:val="both"/>
        <w:rPr>
          <w:color w:val="000000" w:themeColor="text1"/>
          <w:lang w:val="es-ES_tradnl"/>
        </w:rPr>
      </w:pPr>
      <w:r w:rsidRPr="00080F20">
        <w:rPr>
          <w:b/>
          <w:bCs/>
          <w:color w:val="000000" w:themeColor="text1"/>
          <w:lang w:val="es-ES_tradnl"/>
        </w:rPr>
        <w:t>Plataformas de Fusión de Datos e IA:</w:t>
      </w:r>
      <w:r w:rsidRPr="00080F20">
        <w:rPr>
          <w:color w:val="000000" w:themeColor="text1"/>
          <w:lang w:val="es-ES_tradnl"/>
        </w:rPr>
        <w:t> </w:t>
      </w:r>
      <w:proofErr w:type="spellStart"/>
      <w:r w:rsidRPr="00080F20">
        <w:rPr>
          <w:b/>
          <w:bCs/>
          <w:color w:val="000000" w:themeColor="text1"/>
          <w:lang w:val="es-ES_tradnl"/>
        </w:rPr>
        <w:t>Palantir</w:t>
      </w:r>
      <w:proofErr w:type="spellEnd"/>
      <w:r w:rsidRPr="00080F20">
        <w:rPr>
          <w:b/>
          <w:bCs/>
          <w:color w:val="000000" w:themeColor="text1"/>
          <w:lang w:val="es-ES_tradnl"/>
        </w:rPr>
        <w:t xml:space="preserve"> Gotham</w:t>
      </w:r>
      <w:r w:rsidRPr="00080F20">
        <w:rPr>
          <w:color w:val="000000" w:themeColor="text1"/>
          <w:lang w:val="es-ES_tradnl"/>
        </w:rPr>
        <w:t xml:space="preserve"> se presenta como un "sistema operativo para la toma de decisiones globales" </w:t>
      </w:r>
      <w:sdt>
        <w:sdtPr>
          <w:rPr>
            <w:color w:val="000000" w:themeColor="text1"/>
            <w:lang w:val="es-ES_tradnl"/>
          </w:rPr>
          <w:id w:val="-161941157"/>
          <w:citation/>
        </w:sdtPr>
        <w:sdtContent>
          <w:r w:rsidR="006E7CA9" w:rsidRPr="006E7CA9">
            <w:rPr>
              <w:color w:val="000000" w:themeColor="text1"/>
              <w:lang w:val="es-ES_tradnl"/>
            </w:rPr>
            <w:fldChar w:fldCharType="begin"/>
          </w:r>
          <w:r w:rsidR="006E7CA9" w:rsidRPr="006E7CA9">
            <w:rPr>
              <w:color w:val="000000" w:themeColor="text1"/>
              <w:lang w:val="es-ES_tradnl"/>
            </w:rPr>
            <w:instrText xml:space="preserve"> CITATION Pal23 \l 1034 </w:instrText>
          </w:r>
          <w:r w:rsidR="006E7CA9" w:rsidRPr="006E7CA9">
            <w:rPr>
              <w:color w:val="000000" w:themeColor="text1"/>
              <w:lang w:val="es-ES_tradnl"/>
            </w:rPr>
            <w:fldChar w:fldCharType="separate"/>
          </w:r>
          <w:r w:rsidR="00D67BC7" w:rsidRPr="00D67BC7">
            <w:rPr>
              <w:noProof/>
              <w:color w:val="000000" w:themeColor="text1"/>
              <w:lang w:val="es-ES_tradnl"/>
            </w:rPr>
            <w:t xml:space="preserve">(Palantir Technologies, </w:t>
          </w:r>
          <w:r w:rsidR="00D67BC7" w:rsidRPr="00D67BC7">
            <w:rPr>
              <w:noProof/>
              <w:color w:val="000000" w:themeColor="text1"/>
              <w:lang w:val="es-ES_tradnl"/>
            </w:rPr>
            <w:lastRenderedPageBreak/>
            <w:t>2023)</w:t>
          </w:r>
          <w:r w:rsidR="006E7CA9" w:rsidRPr="006E7CA9">
            <w:rPr>
              <w:color w:val="000000" w:themeColor="text1"/>
              <w:lang w:val="es-ES_tradnl"/>
            </w:rPr>
            <w:fldChar w:fldCharType="end"/>
          </w:r>
        </w:sdtContent>
      </w:sdt>
      <w:r w:rsidRPr="00080F20">
        <w:rPr>
          <w:color w:val="000000" w:themeColor="text1"/>
          <w:lang w:val="es-ES_tradnl"/>
        </w:rPr>
        <w:t>. Su poder reside en su capacidad para unificar datos de cualquier tipo, tamaño o formato en un único modelo de datos coherente, desplegando herramientas de IA para potenciar la "cadena de eliminación" (</w:t>
      </w:r>
      <w:proofErr w:type="spellStart"/>
      <w:r w:rsidRPr="00080F20">
        <w:rPr>
          <w:i/>
          <w:iCs/>
          <w:color w:val="000000" w:themeColor="text1"/>
          <w:lang w:val="es-ES_tradnl"/>
        </w:rPr>
        <w:t>kill</w:t>
      </w:r>
      <w:proofErr w:type="spellEnd"/>
      <w:r w:rsidRPr="00080F20">
        <w:rPr>
          <w:i/>
          <w:iCs/>
          <w:color w:val="000000" w:themeColor="text1"/>
          <w:lang w:val="es-ES_tradnl"/>
        </w:rPr>
        <w:t xml:space="preserve"> </w:t>
      </w:r>
      <w:proofErr w:type="spellStart"/>
      <w:r w:rsidRPr="00080F20">
        <w:rPr>
          <w:i/>
          <w:iCs/>
          <w:color w:val="000000" w:themeColor="text1"/>
          <w:lang w:val="es-ES_tradnl"/>
        </w:rPr>
        <w:t>chain</w:t>
      </w:r>
      <w:proofErr w:type="spellEnd"/>
      <w:r w:rsidRPr="00080F20">
        <w:rPr>
          <w:color w:val="000000" w:themeColor="text1"/>
          <w:lang w:val="es-ES_tradnl"/>
        </w:rPr>
        <w:t>).</w:t>
      </w:r>
    </w:p>
    <w:p w14:paraId="06B58638" w14:textId="13E42324" w:rsidR="00080F20" w:rsidRPr="006E7CA9" w:rsidRDefault="00080F20" w:rsidP="00F1560B">
      <w:pPr>
        <w:numPr>
          <w:ilvl w:val="0"/>
          <w:numId w:val="75"/>
        </w:numPr>
        <w:spacing w:line="480" w:lineRule="auto"/>
        <w:jc w:val="both"/>
        <w:rPr>
          <w:color w:val="EE0000"/>
          <w:lang w:val="es-ES_tradnl"/>
        </w:rPr>
      </w:pPr>
      <w:r w:rsidRPr="00080F20">
        <w:rPr>
          <w:b/>
          <w:bCs/>
          <w:color w:val="000000" w:themeColor="text1"/>
          <w:lang w:val="es-ES_tradnl"/>
        </w:rPr>
        <w:t>Sistemas de Información Geoespacial (SIG):</w:t>
      </w:r>
      <w:r w:rsidRPr="00080F20">
        <w:rPr>
          <w:color w:val="000000" w:themeColor="text1"/>
          <w:lang w:val="es-ES_tradnl"/>
        </w:rPr>
        <w:t> Toda conciencia situacional militar se construye sobre un lienzo geoespacial. </w:t>
      </w:r>
      <w:r w:rsidRPr="00080F20">
        <w:rPr>
          <w:b/>
          <w:bCs/>
          <w:color w:val="000000" w:themeColor="text1"/>
          <w:lang w:val="es-ES_tradnl"/>
        </w:rPr>
        <w:t xml:space="preserve">ArcGIS de </w:t>
      </w:r>
      <w:proofErr w:type="spellStart"/>
      <w:r w:rsidRPr="00080F20">
        <w:rPr>
          <w:b/>
          <w:bCs/>
          <w:color w:val="000000" w:themeColor="text1"/>
          <w:lang w:val="es-ES_tradnl"/>
        </w:rPr>
        <w:t>Esri</w:t>
      </w:r>
      <w:proofErr w:type="spellEnd"/>
      <w:r w:rsidRPr="00080F20">
        <w:rPr>
          <w:color w:val="000000" w:themeColor="text1"/>
          <w:lang w:val="es-ES_tradnl"/>
        </w:rPr>
        <w:t>, con su extensión </w:t>
      </w:r>
      <w:r w:rsidRPr="00080F20">
        <w:rPr>
          <w:b/>
          <w:bCs/>
          <w:color w:val="000000" w:themeColor="text1"/>
          <w:lang w:val="es-ES_tradnl"/>
        </w:rPr>
        <w:t xml:space="preserve">Defense </w:t>
      </w:r>
      <w:proofErr w:type="spellStart"/>
      <w:r w:rsidRPr="00080F20">
        <w:rPr>
          <w:b/>
          <w:bCs/>
          <w:color w:val="000000" w:themeColor="text1"/>
          <w:lang w:val="es-ES_tradnl"/>
        </w:rPr>
        <w:t>Mapping</w:t>
      </w:r>
      <w:proofErr w:type="spellEnd"/>
      <w:r w:rsidRPr="00080F20">
        <w:rPr>
          <w:color w:val="000000" w:themeColor="text1"/>
          <w:lang w:val="es-ES_tradnl"/>
        </w:rPr>
        <w:t xml:space="preserve">, es el estándar mundial para automatizar y estandarizar la producción de inteligencia y productos cartográficos para misiones </w:t>
      </w:r>
      <w:r w:rsidR="006E7CA9" w:rsidRPr="006E7CA9">
        <w:rPr>
          <w:color w:val="000000" w:themeColor="text1"/>
          <w:lang w:val="es-ES_tradnl"/>
        </w:rPr>
        <w:t xml:space="preserve">críticas </w:t>
      </w:r>
      <w:sdt>
        <w:sdtPr>
          <w:rPr>
            <w:color w:val="000000" w:themeColor="text1"/>
            <w:lang w:val="es-ES_tradnl"/>
          </w:rPr>
          <w:id w:val="553279494"/>
          <w:citation/>
        </w:sdtPr>
        <w:sdtContent>
          <w:r w:rsidR="006E7CA9" w:rsidRPr="006E7CA9">
            <w:rPr>
              <w:color w:val="000000" w:themeColor="text1"/>
              <w:lang w:val="es-ES_tradnl"/>
            </w:rPr>
            <w:fldChar w:fldCharType="begin"/>
          </w:r>
          <w:r w:rsidR="006E7CA9" w:rsidRPr="006E7CA9">
            <w:rPr>
              <w:color w:val="000000" w:themeColor="text1"/>
              <w:lang w:val="es-ES_tradnl"/>
            </w:rPr>
            <w:instrText xml:space="preserve"> CITATION Esr23 \l 1034 </w:instrText>
          </w:r>
          <w:r w:rsidR="006E7CA9" w:rsidRPr="006E7CA9">
            <w:rPr>
              <w:color w:val="000000" w:themeColor="text1"/>
              <w:lang w:val="es-ES_tradnl"/>
            </w:rPr>
            <w:fldChar w:fldCharType="separate"/>
          </w:r>
          <w:r w:rsidR="00D67BC7" w:rsidRPr="00D67BC7">
            <w:rPr>
              <w:noProof/>
              <w:color w:val="000000" w:themeColor="text1"/>
              <w:lang w:val="es-ES_tradnl"/>
            </w:rPr>
            <w:t>(Esri, 2023)</w:t>
          </w:r>
          <w:r w:rsidR="006E7CA9" w:rsidRPr="006E7CA9">
            <w:rPr>
              <w:color w:val="000000" w:themeColor="text1"/>
              <w:lang w:val="es-ES_tradnl"/>
            </w:rPr>
            <w:fldChar w:fldCharType="end"/>
          </w:r>
        </w:sdtContent>
      </w:sdt>
      <w:r w:rsidR="006E7CA9" w:rsidRPr="006E7CA9">
        <w:rPr>
          <w:color w:val="000000" w:themeColor="text1"/>
          <w:lang w:val="es-ES_tradnl"/>
        </w:rPr>
        <w:t xml:space="preserve">. </w:t>
      </w:r>
      <w:r w:rsidRPr="00080F20">
        <w:rPr>
          <w:b/>
          <w:bCs/>
          <w:color w:val="000000" w:themeColor="text1"/>
          <w:lang w:val="es-ES_tradnl"/>
        </w:rPr>
        <w:t>Integración con Tecnologías Emergentes:</w:t>
      </w:r>
      <w:r w:rsidRPr="00080F20">
        <w:rPr>
          <w:color w:val="000000" w:themeColor="text1"/>
          <w:lang w:val="es-ES_tradnl"/>
        </w:rPr>
        <w:t> Estas plataformas comerciales actúan como la infraestructura para las capacidades del mañana. Como señalan</w:t>
      </w:r>
      <w:r w:rsidR="006E7CA9" w:rsidRPr="006E7CA9">
        <w:rPr>
          <w:color w:val="000000" w:themeColor="text1"/>
          <w:lang w:val="es-ES_tradnl"/>
        </w:rPr>
        <w:t xml:space="preserve"> </w:t>
      </w:r>
      <w:proofErr w:type="spellStart"/>
      <w:r w:rsidR="006E7CA9" w:rsidRPr="00102343">
        <w:rPr>
          <w:color w:val="000000" w:themeColor="text1"/>
          <w:lang w:val="es-ES_tradnl"/>
        </w:rPr>
        <w:t>Bugaj</w:t>
      </w:r>
      <w:proofErr w:type="spellEnd"/>
      <w:r w:rsidR="006E7CA9">
        <w:rPr>
          <w:color w:val="000000" w:themeColor="text1"/>
          <w:lang w:val="es-ES_tradnl"/>
        </w:rPr>
        <w:t xml:space="preserve"> et al.</w:t>
      </w:r>
      <w:r w:rsidR="006E7CA9" w:rsidRPr="00102343">
        <w:rPr>
          <w:color w:val="000000" w:themeColor="text1"/>
          <w:lang w:val="es-ES_tradnl"/>
        </w:rPr>
        <w:t xml:space="preserve"> (2023) en una publicación de la </w:t>
      </w:r>
      <w:proofErr w:type="spellStart"/>
      <w:r w:rsidR="006E7CA9" w:rsidRPr="00102343">
        <w:rPr>
          <w:color w:val="000000" w:themeColor="text1"/>
          <w:lang w:val="es-ES_tradnl"/>
        </w:rPr>
        <w:t>Review</w:t>
      </w:r>
      <w:proofErr w:type="spellEnd"/>
      <w:r w:rsidR="006E7CA9" w:rsidRPr="00102343">
        <w:rPr>
          <w:color w:val="000000" w:themeColor="text1"/>
          <w:lang w:val="es-ES_tradnl"/>
        </w:rPr>
        <w:t xml:space="preserve"> </w:t>
      </w:r>
      <w:proofErr w:type="spellStart"/>
      <w:r w:rsidR="006E7CA9" w:rsidRPr="00102343">
        <w:rPr>
          <w:color w:val="000000" w:themeColor="text1"/>
          <w:lang w:val="es-ES_tradnl"/>
        </w:rPr>
        <w:t>of</w:t>
      </w:r>
      <w:proofErr w:type="spellEnd"/>
      <w:r w:rsidR="006E7CA9" w:rsidRPr="00102343">
        <w:rPr>
          <w:color w:val="000000" w:themeColor="text1"/>
          <w:lang w:val="es-ES_tradnl"/>
        </w:rPr>
        <w:t xml:space="preserve"> </w:t>
      </w:r>
      <w:proofErr w:type="spellStart"/>
      <w:r w:rsidR="006E7CA9" w:rsidRPr="00102343">
        <w:rPr>
          <w:color w:val="000000" w:themeColor="text1"/>
          <w:lang w:val="es-ES_tradnl"/>
        </w:rPr>
        <w:t>Contemporary</w:t>
      </w:r>
      <w:proofErr w:type="spellEnd"/>
      <w:r w:rsidR="006E7CA9" w:rsidRPr="00102343">
        <w:rPr>
          <w:color w:val="000000" w:themeColor="text1"/>
          <w:lang w:val="es-ES_tradnl"/>
        </w:rPr>
        <w:t xml:space="preserve"> </w:t>
      </w:r>
      <w:proofErr w:type="spellStart"/>
      <w:r w:rsidR="006E7CA9" w:rsidRPr="00102343">
        <w:rPr>
          <w:color w:val="000000" w:themeColor="text1"/>
          <w:lang w:val="es-ES_tradnl"/>
        </w:rPr>
        <w:t>Philosophy</w:t>
      </w:r>
      <w:proofErr w:type="spellEnd"/>
      <w:r w:rsidR="006E7CA9" w:rsidRPr="00102343">
        <w:rPr>
          <w:color w:val="000000" w:themeColor="text1"/>
          <w:lang w:val="es-ES_tradnl"/>
        </w:rPr>
        <w:t>, los sistemas de soporte a la decisión basados en IA son los precursores de tecnologías como los "gemelos digitales" del espacio de batalla y la realidad extendida inmersiva.</w:t>
      </w:r>
      <w:r w:rsidRPr="00080F20">
        <w:rPr>
          <w:color w:val="EE0000"/>
          <w:lang w:val="es-ES_tradnl"/>
        </w:rPr>
        <w:t xml:space="preserve"> </w:t>
      </w:r>
    </w:p>
    <w:p w14:paraId="38C083C6" w14:textId="77777777" w:rsidR="006E7CA9" w:rsidRDefault="006E7CA9" w:rsidP="006E7CA9">
      <w:pPr>
        <w:ind w:left="360"/>
        <w:jc w:val="both"/>
        <w:rPr>
          <w:b/>
          <w:sz w:val="18"/>
          <w:szCs w:val="18"/>
          <w:lang w:val="es-CO"/>
        </w:rPr>
      </w:pPr>
    </w:p>
    <w:p w14:paraId="005B8920" w14:textId="77777777" w:rsidR="00137558" w:rsidRDefault="00137558" w:rsidP="006E7CA9">
      <w:pPr>
        <w:ind w:left="360"/>
        <w:jc w:val="both"/>
        <w:rPr>
          <w:b/>
          <w:sz w:val="18"/>
          <w:szCs w:val="18"/>
          <w:lang w:val="es-CO"/>
        </w:rPr>
      </w:pPr>
    </w:p>
    <w:p w14:paraId="1BC25133" w14:textId="77777777" w:rsidR="00137558" w:rsidRDefault="00137558" w:rsidP="006E7CA9">
      <w:pPr>
        <w:ind w:left="360"/>
        <w:jc w:val="both"/>
        <w:rPr>
          <w:b/>
          <w:sz w:val="18"/>
          <w:szCs w:val="18"/>
          <w:lang w:val="es-CO"/>
        </w:rPr>
      </w:pPr>
    </w:p>
    <w:p w14:paraId="293E0DC0" w14:textId="77777777" w:rsidR="00137558" w:rsidRDefault="00137558" w:rsidP="006E7CA9">
      <w:pPr>
        <w:ind w:left="360"/>
        <w:jc w:val="both"/>
        <w:rPr>
          <w:b/>
          <w:sz w:val="18"/>
          <w:szCs w:val="18"/>
          <w:lang w:val="es-CO"/>
        </w:rPr>
      </w:pPr>
    </w:p>
    <w:p w14:paraId="0747F768" w14:textId="77777777" w:rsidR="00137558" w:rsidRDefault="00137558" w:rsidP="006E7CA9">
      <w:pPr>
        <w:ind w:left="360"/>
        <w:jc w:val="both"/>
        <w:rPr>
          <w:b/>
          <w:sz w:val="18"/>
          <w:szCs w:val="18"/>
          <w:lang w:val="es-CO"/>
        </w:rPr>
      </w:pPr>
    </w:p>
    <w:p w14:paraId="4A933830" w14:textId="77777777" w:rsidR="00137558" w:rsidRDefault="00137558" w:rsidP="006E7CA9">
      <w:pPr>
        <w:ind w:left="360"/>
        <w:jc w:val="both"/>
        <w:rPr>
          <w:b/>
          <w:sz w:val="18"/>
          <w:szCs w:val="18"/>
          <w:lang w:val="es-CO"/>
        </w:rPr>
      </w:pPr>
    </w:p>
    <w:p w14:paraId="73BF0C21" w14:textId="77777777" w:rsidR="00137558" w:rsidRDefault="00137558" w:rsidP="006E7CA9">
      <w:pPr>
        <w:ind w:left="360"/>
        <w:jc w:val="both"/>
        <w:rPr>
          <w:b/>
          <w:sz w:val="18"/>
          <w:szCs w:val="18"/>
          <w:lang w:val="es-CO"/>
        </w:rPr>
      </w:pPr>
    </w:p>
    <w:p w14:paraId="7C24F6C0" w14:textId="77777777" w:rsidR="00137558" w:rsidRDefault="00137558" w:rsidP="006E7CA9">
      <w:pPr>
        <w:ind w:left="360"/>
        <w:jc w:val="both"/>
        <w:rPr>
          <w:b/>
          <w:sz w:val="18"/>
          <w:szCs w:val="18"/>
          <w:lang w:val="es-CO"/>
        </w:rPr>
      </w:pPr>
    </w:p>
    <w:p w14:paraId="7878D929" w14:textId="77777777" w:rsidR="00137558" w:rsidRDefault="00137558" w:rsidP="006E7CA9">
      <w:pPr>
        <w:ind w:left="360"/>
        <w:jc w:val="both"/>
        <w:rPr>
          <w:b/>
          <w:sz w:val="18"/>
          <w:szCs w:val="18"/>
          <w:lang w:val="es-CO"/>
        </w:rPr>
      </w:pPr>
    </w:p>
    <w:p w14:paraId="7E8083EA" w14:textId="77777777" w:rsidR="00137558" w:rsidRDefault="00137558" w:rsidP="006E7CA9">
      <w:pPr>
        <w:ind w:left="360"/>
        <w:jc w:val="both"/>
        <w:rPr>
          <w:b/>
          <w:sz w:val="18"/>
          <w:szCs w:val="18"/>
          <w:lang w:val="es-CO"/>
        </w:rPr>
      </w:pPr>
    </w:p>
    <w:p w14:paraId="0E6CD444" w14:textId="77777777" w:rsidR="00137558" w:rsidRDefault="00137558" w:rsidP="006E7CA9">
      <w:pPr>
        <w:ind w:left="360"/>
        <w:jc w:val="both"/>
        <w:rPr>
          <w:b/>
          <w:sz w:val="18"/>
          <w:szCs w:val="18"/>
          <w:lang w:val="es-CO"/>
        </w:rPr>
      </w:pPr>
    </w:p>
    <w:p w14:paraId="32D67FFE" w14:textId="77777777" w:rsidR="00137558" w:rsidRDefault="00137558" w:rsidP="006E7CA9">
      <w:pPr>
        <w:ind w:left="360"/>
        <w:jc w:val="both"/>
        <w:rPr>
          <w:b/>
          <w:sz w:val="18"/>
          <w:szCs w:val="18"/>
          <w:lang w:val="es-CO"/>
        </w:rPr>
      </w:pPr>
    </w:p>
    <w:p w14:paraId="110061CA" w14:textId="77777777" w:rsidR="00137558" w:rsidRDefault="00137558" w:rsidP="006E7CA9">
      <w:pPr>
        <w:ind w:left="360"/>
        <w:jc w:val="both"/>
        <w:rPr>
          <w:b/>
          <w:sz w:val="18"/>
          <w:szCs w:val="18"/>
          <w:lang w:val="es-CO"/>
        </w:rPr>
      </w:pPr>
    </w:p>
    <w:p w14:paraId="35819263" w14:textId="77777777" w:rsidR="00D67BC7" w:rsidRDefault="00D67BC7" w:rsidP="006E7CA9">
      <w:pPr>
        <w:ind w:left="360"/>
        <w:jc w:val="both"/>
        <w:rPr>
          <w:b/>
          <w:sz w:val="18"/>
          <w:szCs w:val="18"/>
          <w:lang w:val="es-CO"/>
        </w:rPr>
      </w:pPr>
    </w:p>
    <w:p w14:paraId="27ABF42E" w14:textId="77777777" w:rsidR="00D67BC7" w:rsidRDefault="00D67BC7" w:rsidP="006E7CA9">
      <w:pPr>
        <w:ind w:left="360"/>
        <w:jc w:val="both"/>
        <w:rPr>
          <w:b/>
          <w:sz w:val="18"/>
          <w:szCs w:val="18"/>
          <w:lang w:val="es-CO"/>
        </w:rPr>
      </w:pPr>
    </w:p>
    <w:p w14:paraId="014473F4" w14:textId="77777777" w:rsidR="00D67BC7" w:rsidRDefault="00D67BC7" w:rsidP="006E7CA9">
      <w:pPr>
        <w:ind w:left="360"/>
        <w:jc w:val="both"/>
        <w:rPr>
          <w:b/>
          <w:sz w:val="18"/>
          <w:szCs w:val="18"/>
          <w:lang w:val="es-CO"/>
        </w:rPr>
      </w:pPr>
    </w:p>
    <w:p w14:paraId="232CB31F" w14:textId="77777777" w:rsidR="00D67BC7" w:rsidRDefault="00D67BC7" w:rsidP="006E7CA9">
      <w:pPr>
        <w:ind w:left="360"/>
        <w:jc w:val="both"/>
        <w:rPr>
          <w:b/>
          <w:sz w:val="18"/>
          <w:szCs w:val="18"/>
          <w:lang w:val="es-CO"/>
        </w:rPr>
      </w:pPr>
    </w:p>
    <w:p w14:paraId="32889C02" w14:textId="77777777" w:rsidR="00D67BC7" w:rsidRDefault="00D67BC7" w:rsidP="006E7CA9">
      <w:pPr>
        <w:ind w:left="360"/>
        <w:jc w:val="both"/>
        <w:rPr>
          <w:b/>
          <w:sz w:val="18"/>
          <w:szCs w:val="18"/>
          <w:lang w:val="es-CO"/>
        </w:rPr>
      </w:pPr>
    </w:p>
    <w:p w14:paraId="4EFEB638" w14:textId="77777777" w:rsidR="00D67BC7" w:rsidRDefault="00D67BC7" w:rsidP="006E7CA9">
      <w:pPr>
        <w:ind w:left="360"/>
        <w:jc w:val="both"/>
        <w:rPr>
          <w:b/>
          <w:sz w:val="18"/>
          <w:szCs w:val="18"/>
          <w:lang w:val="es-CO"/>
        </w:rPr>
      </w:pPr>
    </w:p>
    <w:p w14:paraId="74AAF0A2" w14:textId="77777777" w:rsidR="00D67BC7" w:rsidRDefault="00D67BC7" w:rsidP="006E7CA9">
      <w:pPr>
        <w:ind w:left="360"/>
        <w:jc w:val="both"/>
        <w:rPr>
          <w:b/>
          <w:sz w:val="18"/>
          <w:szCs w:val="18"/>
          <w:lang w:val="es-CO"/>
        </w:rPr>
      </w:pPr>
    </w:p>
    <w:p w14:paraId="5AE6A426" w14:textId="77777777" w:rsidR="00D67BC7" w:rsidRDefault="00D67BC7" w:rsidP="006E7CA9">
      <w:pPr>
        <w:ind w:left="360"/>
        <w:jc w:val="both"/>
        <w:rPr>
          <w:b/>
          <w:sz w:val="18"/>
          <w:szCs w:val="18"/>
          <w:lang w:val="es-CO"/>
        </w:rPr>
      </w:pPr>
    </w:p>
    <w:p w14:paraId="3504DF39" w14:textId="77777777" w:rsidR="00D67BC7" w:rsidRDefault="00D67BC7" w:rsidP="006E7CA9">
      <w:pPr>
        <w:ind w:left="360"/>
        <w:jc w:val="both"/>
        <w:rPr>
          <w:b/>
          <w:sz w:val="18"/>
          <w:szCs w:val="18"/>
          <w:lang w:val="es-CO"/>
        </w:rPr>
      </w:pPr>
    </w:p>
    <w:p w14:paraId="3A6309F4" w14:textId="77777777" w:rsidR="00D67BC7" w:rsidRDefault="00D67BC7" w:rsidP="006E7CA9">
      <w:pPr>
        <w:ind w:left="360"/>
        <w:jc w:val="both"/>
        <w:rPr>
          <w:b/>
          <w:sz w:val="18"/>
          <w:szCs w:val="18"/>
          <w:lang w:val="es-CO"/>
        </w:rPr>
      </w:pPr>
    </w:p>
    <w:p w14:paraId="7C89869F" w14:textId="77777777" w:rsidR="00D67BC7" w:rsidRDefault="00D67BC7" w:rsidP="006E7CA9">
      <w:pPr>
        <w:ind w:left="360"/>
        <w:jc w:val="both"/>
        <w:rPr>
          <w:b/>
          <w:sz w:val="18"/>
          <w:szCs w:val="18"/>
          <w:lang w:val="es-CO"/>
        </w:rPr>
      </w:pPr>
    </w:p>
    <w:p w14:paraId="38C412CB" w14:textId="77777777" w:rsidR="00D67BC7" w:rsidRDefault="00D67BC7" w:rsidP="006E7CA9">
      <w:pPr>
        <w:ind w:left="360"/>
        <w:jc w:val="both"/>
        <w:rPr>
          <w:b/>
          <w:sz w:val="18"/>
          <w:szCs w:val="18"/>
          <w:lang w:val="es-CO"/>
        </w:rPr>
      </w:pPr>
    </w:p>
    <w:p w14:paraId="235ECCD1" w14:textId="77777777" w:rsidR="00D67BC7" w:rsidRDefault="00D67BC7" w:rsidP="006E7CA9">
      <w:pPr>
        <w:ind w:left="360"/>
        <w:jc w:val="both"/>
        <w:rPr>
          <w:b/>
          <w:sz w:val="18"/>
          <w:szCs w:val="18"/>
          <w:lang w:val="es-CO"/>
        </w:rPr>
      </w:pPr>
    </w:p>
    <w:p w14:paraId="7E1AE1F3" w14:textId="77777777" w:rsidR="00D67BC7" w:rsidRDefault="00D67BC7" w:rsidP="006E7CA9">
      <w:pPr>
        <w:ind w:left="360"/>
        <w:jc w:val="both"/>
        <w:rPr>
          <w:b/>
          <w:sz w:val="18"/>
          <w:szCs w:val="18"/>
          <w:lang w:val="es-CO"/>
        </w:rPr>
      </w:pPr>
    </w:p>
    <w:p w14:paraId="5B3262B4" w14:textId="77777777" w:rsidR="00137558" w:rsidRDefault="00137558" w:rsidP="006E7CA9">
      <w:pPr>
        <w:ind w:left="360"/>
        <w:jc w:val="both"/>
        <w:rPr>
          <w:b/>
          <w:sz w:val="18"/>
          <w:szCs w:val="18"/>
          <w:lang w:val="es-CO"/>
        </w:rPr>
      </w:pPr>
    </w:p>
    <w:p w14:paraId="2507F46D" w14:textId="1F9BD82A" w:rsidR="006E7CA9" w:rsidRDefault="006E7CA9" w:rsidP="006E7CA9">
      <w:pPr>
        <w:ind w:left="360"/>
        <w:jc w:val="both"/>
        <w:rPr>
          <w:sz w:val="18"/>
          <w:szCs w:val="18"/>
          <w:lang w:val="es-CO"/>
        </w:rPr>
      </w:pPr>
      <w:r w:rsidRPr="006E7CA9">
        <w:rPr>
          <w:b/>
          <w:sz w:val="18"/>
          <w:szCs w:val="18"/>
          <w:lang w:val="es-CO"/>
        </w:rPr>
        <w:lastRenderedPageBreak/>
        <w:t>Tabla 1.</w:t>
      </w:r>
      <w:r w:rsidRPr="006E7CA9">
        <w:rPr>
          <w:sz w:val="18"/>
          <w:szCs w:val="18"/>
          <w:lang w:val="es-CO"/>
        </w:rPr>
        <w:t xml:space="preserve"> Análisis comparativo de opciones militares y comerciales de C4ISTAR y capacidades espaciales relevantes.</w:t>
      </w:r>
    </w:p>
    <w:p w14:paraId="4F494544" w14:textId="77777777" w:rsidR="00137558" w:rsidRDefault="00137558" w:rsidP="006E7CA9">
      <w:pPr>
        <w:ind w:left="360"/>
        <w:jc w:val="both"/>
        <w:rPr>
          <w:sz w:val="18"/>
          <w:szCs w:val="18"/>
          <w:lang w:val="es-CO"/>
        </w:rPr>
      </w:pPr>
    </w:p>
    <w:p w14:paraId="7B331CDC" w14:textId="72E71057" w:rsidR="006E7CA9" w:rsidRDefault="006E7CA9" w:rsidP="006E7CA9">
      <w:pPr>
        <w:ind w:left="360"/>
        <w:jc w:val="center"/>
        <w:rPr>
          <w:lang w:val="es-ES_tradnl"/>
        </w:rPr>
      </w:pPr>
      <w:r w:rsidRPr="00FE51CF">
        <w:rPr>
          <w:lang w:val="es-ES_tradnl"/>
        </w:rPr>
        <w:drawing>
          <wp:inline distT="0" distB="0" distL="0" distR="0" wp14:anchorId="256AD384" wp14:editId="76D152EE">
            <wp:extent cx="5327256" cy="5628640"/>
            <wp:effectExtent l="0" t="0" r="0" b="0"/>
            <wp:docPr id="1861704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293000" name=""/>
                    <pic:cNvPicPr/>
                  </pic:nvPicPr>
                  <pic:blipFill>
                    <a:blip r:embed="rId18"/>
                    <a:stretch>
                      <a:fillRect/>
                    </a:stretch>
                  </pic:blipFill>
                  <pic:spPr>
                    <a:xfrm>
                      <a:off x="0" y="0"/>
                      <a:ext cx="5385301" cy="5689968"/>
                    </a:xfrm>
                    <a:prstGeom prst="rect">
                      <a:avLst/>
                    </a:prstGeom>
                  </pic:spPr>
                </pic:pic>
              </a:graphicData>
            </a:graphic>
          </wp:inline>
        </w:drawing>
      </w:r>
    </w:p>
    <w:p w14:paraId="1A6D89C0" w14:textId="77777777" w:rsidR="00137558" w:rsidRPr="006E7CA9" w:rsidRDefault="00137558" w:rsidP="006E7CA9">
      <w:pPr>
        <w:ind w:left="360"/>
        <w:jc w:val="center"/>
        <w:rPr>
          <w:lang w:val="es-ES_tradnl"/>
        </w:rPr>
      </w:pPr>
    </w:p>
    <w:p w14:paraId="438AF59B" w14:textId="77777777" w:rsidR="006E7CA9" w:rsidRPr="006E7CA9" w:rsidRDefault="006E7CA9" w:rsidP="006E7CA9">
      <w:pPr>
        <w:jc w:val="both"/>
        <w:rPr>
          <w:bCs/>
          <w:sz w:val="18"/>
          <w:szCs w:val="18"/>
          <w:lang w:val="es-CO"/>
        </w:rPr>
      </w:pPr>
      <w:r w:rsidRPr="006E7CA9">
        <w:rPr>
          <w:b/>
          <w:sz w:val="18"/>
          <w:szCs w:val="18"/>
          <w:lang w:val="es-CO"/>
        </w:rPr>
        <w:t>Fuente: </w:t>
      </w:r>
      <w:r w:rsidRPr="006E7CA9">
        <w:rPr>
          <w:bCs/>
          <w:sz w:val="18"/>
          <w:szCs w:val="18"/>
          <w:lang w:val="es-CO"/>
        </w:rPr>
        <w:t>Elaboración propia con base en los datos recolectados de acuerdo con soluciones tanto nacionales como internacionales.</w:t>
      </w:r>
    </w:p>
    <w:p w14:paraId="36F1D047" w14:textId="77777777" w:rsidR="00102343" w:rsidRPr="00102343" w:rsidRDefault="00102343" w:rsidP="004258A5">
      <w:pPr>
        <w:spacing w:line="480" w:lineRule="auto"/>
        <w:jc w:val="both"/>
        <w:rPr>
          <w:color w:val="000000" w:themeColor="text1"/>
          <w:lang w:val="es-ES_tradnl"/>
        </w:rPr>
      </w:pPr>
    </w:p>
    <w:p w14:paraId="52AF6D12" w14:textId="66FF55AD" w:rsidR="00102343" w:rsidRPr="00102343" w:rsidRDefault="00102343" w:rsidP="00102343">
      <w:pPr>
        <w:numPr>
          <w:ilvl w:val="0"/>
          <w:numId w:val="61"/>
        </w:numPr>
        <w:spacing w:line="480" w:lineRule="auto"/>
        <w:jc w:val="both"/>
        <w:rPr>
          <w:color w:val="000000" w:themeColor="text1"/>
          <w:lang w:val="es-ES_tradnl"/>
        </w:rPr>
      </w:pPr>
      <w:r w:rsidRPr="00102343">
        <w:rPr>
          <w:b/>
          <w:bCs/>
          <w:color w:val="000000" w:themeColor="text1"/>
          <w:lang w:val="es-ES_tradnl"/>
        </w:rPr>
        <w:t>Sistemas de Información Geoespacial (SIG):</w:t>
      </w:r>
      <w:r w:rsidRPr="00102343">
        <w:rPr>
          <w:color w:val="000000" w:themeColor="text1"/>
          <w:lang w:val="es-ES_tradnl"/>
        </w:rPr>
        <w:t> Toda conciencia situacional militar se construye sobre un lienzo geoespacial. </w:t>
      </w:r>
      <w:r w:rsidRPr="00102343">
        <w:rPr>
          <w:b/>
          <w:bCs/>
          <w:color w:val="000000" w:themeColor="text1"/>
          <w:lang w:val="es-ES_tradnl"/>
        </w:rPr>
        <w:t xml:space="preserve">ArcGIS de </w:t>
      </w:r>
      <w:proofErr w:type="spellStart"/>
      <w:r w:rsidRPr="00102343">
        <w:rPr>
          <w:b/>
          <w:bCs/>
          <w:color w:val="000000" w:themeColor="text1"/>
          <w:lang w:val="es-ES_tradnl"/>
        </w:rPr>
        <w:t>Esri</w:t>
      </w:r>
      <w:proofErr w:type="spellEnd"/>
      <w:r w:rsidRPr="00102343">
        <w:rPr>
          <w:color w:val="000000" w:themeColor="text1"/>
          <w:lang w:val="es-ES_tradnl"/>
        </w:rPr>
        <w:t>, con su extensión </w:t>
      </w:r>
      <w:r w:rsidRPr="00102343">
        <w:rPr>
          <w:b/>
          <w:bCs/>
          <w:color w:val="000000" w:themeColor="text1"/>
          <w:lang w:val="es-ES_tradnl"/>
        </w:rPr>
        <w:t xml:space="preserve">Defense </w:t>
      </w:r>
      <w:proofErr w:type="spellStart"/>
      <w:r w:rsidRPr="00102343">
        <w:rPr>
          <w:b/>
          <w:bCs/>
          <w:color w:val="000000" w:themeColor="text1"/>
          <w:lang w:val="es-ES_tradnl"/>
        </w:rPr>
        <w:t>Mapping</w:t>
      </w:r>
      <w:proofErr w:type="spellEnd"/>
      <w:r w:rsidRPr="00102343">
        <w:rPr>
          <w:color w:val="000000" w:themeColor="text1"/>
          <w:lang w:val="es-ES_tradnl"/>
        </w:rPr>
        <w:t>, es el estándar mundial para automatizar y estandarizar la producción de</w:t>
      </w:r>
      <w:r w:rsidR="00137558">
        <w:rPr>
          <w:color w:val="000000" w:themeColor="text1"/>
          <w:lang w:val="es-ES_tradnl"/>
        </w:rPr>
        <w:t xml:space="preserve"> </w:t>
      </w:r>
      <w:r w:rsidRPr="00102343">
        <w:rPr>
          <w:color w:val="000000" w:themeColor="text1"/>
          <w:lang w:val="es-ES_tradnl"/>
        </w:rPr>
        <w:lastRenderedPageBreak/>
        <w:t xml:space="preserve">inteligencia y productos cartográficos para misiones críticas </w:t>
      </w:r>
      <w:sdt>
        <w:sdtPr>
          <w:rPr>
            <w:color w:val="000000" w:themeColor="text1"/>
            <w:lang w:val="es-ES_tradnl"/>
          </w:rPr>
          <w:id w:val="402029987"/>
          <w:citation/>
        </w:sdtPr>
        <w:sdtContent>
          <w:r w:rsidRPr="00102343">
            <w:rPr>
              <w:color w:val="000000" w:themeColor="text1"/>
              <w:lang w:val="es-ES_tradnl"/>
            </w:rPr>
            <w:fldChar w:fldCharType="begin"/>
          </w:r>
          <w:r w:rsidRPr="00102343">
            <w:rPr>
              <w:color w:val="000000" w:themeColor="text1"/>
              <w:lang w:val="es-ES_tradnl"/>
            </w:rPr>
            <w:instrText xml:space="preserve"> CITATION Esr23 \l 1034 </w:instrText>
          </w:r>
          <w:r w:rsidRPr="00102343">
            <w:rPr>
              <w:color w:val="000000" w:themeColor="text1"/>
              <w:lang w:val="es-ES_tradnl"/>
            </w:rPr>
            <w:fldChar w:fldCharType="separate"/>
          </w:r>
          <w:r w:rsidR="00D67BC7" w:rsidRPr="00D67BC7">
            <w:rPr>
              <w:noProof/>
              <w:color w:val="000000" w:themeColor="text1"/>
              <w:lang w:val="es-ES_tradnl"/>
            </w:rPr>
            <w:t>(Esri, 2023)</w:t>
          </w:r>
          <w:r w:rsidRPr="00102343">
            <w:rPr>
              <w:color w:val="000000" w:themeColor="text1"/>
              <w:lang w:val="es-ES_tradnl"/>
            </w:rPr>
            <w:fldChar w:fldCharType="end"/>
          </w:r>
        </w:sdtContent>
      </w:sdt>
      <w:r w:rsidRPr="00102343">
        <w:rPr>
          <w:color w:val="000000" w:themeColor="text1"/>
          <w:lang w:val="es-ES_tradnl"/>
        </w:rPr>
        <w:t>. Adoptar una plataforma como esta asegura una base geoespacial sólida y coherente.</w:t>
      </w:r>
    </w:p>
    <w:p w14:paraId="355662BE" w14:textId="7E40EE30" w:rsidR="00896504" w:rsidRDefault="00102343" w:rsidP="004258A5">
      <w:pPr>
        <w:numPr>
          <w:ilvl w:val="0"/>
          <w:numId w:val="61"/>
        </w:numPr>
        <w:spacing w:line="480" w:lineRule="auto"/>
        <w:jc w:val="both"/>
        <w:rPr>
          <w:color w:val="000000" w:themeColor="text1"/>
          <w:lang w:val="es-ES_tradnl"/>
        </w:rPr>
      </w:pPr>
      <w:r w:rsidRPr="00102343">
        <w:rPr>
          <w:b/>
          <w:bCs/>
          <w:color w:val="000000" w:themeColor="text1"/>
          <w:lang w:val="es-ES_tradnl"/>
        </w:rPr>
        <w:t>Integración con Tecnologías Emergentes:</w:t>
      </w:r>
      <w:r w:rsidRPr="00102343">
        <w:rPr>
          <w:color w:val="000000" w:themeColor="text1"/>
          <w:lang w:val="es-ES_tradnl"/>
        </w:rPr>
        <w:t xml:space="preserve"> Estas plataformas comerciales actúan como la infraestructura para las capacidades del mañana. Como señalan </w:t>
      </w:r>
      <w:proofErr w:type="spellStart"/>
      <w:r w:rsidRPr="00102343">
        <w:rPr>
          <w:color w:val="000000" w:themeColor="text1"/>
          <w:lang w:val="es-ES_tradnl"/>
        </w:rPr>
        <w:t>Bugaj</w:t>
      </w:r>
      <w:proofErr w:type="spellEnd"/>
      <w:r w:rsidRPr="00102343">
        <w:rPr>
          <w:color w:val="000000" w:themeColor="text1"/>
          <w:lang w:val="es-ES_tradnl"/>
        </w:rPr>
        <w:t xml:space="preserve">, </w:t>
      </w:r>
      <w:proofErr w:type="spellStart"/>
      <w:r w:rsidRPr="00102343">
        <w:rPr>
          <w:color w:val="000000" w:themeColor="text1"/>
          <w:lang w:val="es-ES_tradnl"/>
        </w:rPr>
        <w:t>Durana</w:t>
      </w:r>
      <w:proofErr w:type="spellEnd"/>
      <w:r w:rsidRPr="00102343">
        <w:rPr>
          <w:color w:val="000000" w:themeColor="text1"/>
          <w:lang w:val="es-ES_tradnl"/>
        </w:rPr>
        <w:t xml:space="preserve">, y </w:t>
      </w:r>
      <w:proofErr w:type="spellStart"/>
      <w:r w:rsidRPr="00102343">
        <w:rPr>
          <w:color w:val="000000" w:themeColor="text1"/>
          <w:lang w:val="es-ES_tradnl"/>
        </w:rPr>
        <w:t>Lăzăroiu</w:t>
      </w:r>
      <w:proofErr w:type="spellEnd"/>
      <w:r w:rsidRPr="00102343">
        <w:rPr>
          <w:color w:val="000000" w:themeColor="text1"/>
          <w:lang w:val="es-ES_tradnl"/>
        </w:rPr>
        <w:t xml:space="preserve"> (2023) en una publicación de la </w:t>
      </w:r>
      <w:proofErr w:type="spellStart"/>
      <w:r w:rsidRPr="00102343">
        <w:rPr>
          <w:color w:val="000000" w:themeColor="text1"/>
          <w:lang w:val="es-ES_tradnl"/>
        </w:rPr>
        <w:t>Review</w:t>
      </w:r>
      <w:proofErr w:type="spellEnd"/>
      <w:r w:rsidRPr="00102343">
        <w:rPr>
          <w:color w:val="000000" w:themeColor="text1"/>
          <w:lang w:val="es-ES_tradnl"/>
        </w:rPr>
        <w:t xml:space="preserve"> </w:t>
      </w:r>
      <w:proofErr w:type="spellStart"/>
      <w:r w:rsidRPr="00102343">
        <w:rPr>
          <w:color w:val="000000" w:themeColor="text1"/>
          <w:lang w:val="es-ES_tradnl"/>
        </w:rPr>
        <w:t>of</w:t>
      </w:r>
      <w:proofErr w:type="spellEnd"/>
      <w:r w:rsidRPr="00102343">
        <w:rPr>
          <w:color w:val="000000" w:themeColor="text1"/>
          <w:lang w:val="es-ES_tradnl"/>
        </w:rPr>
        <w:t xml:space="preserve"> </w:t>
      </w:r>
      <w:proofErr w:type="spellStart"/>
      <w:r w:rsidRPr="00102343">
        <w:rPr>
          <w:color w:val="000000" w:themeColor="text1"/>
          <w:lang w:val="es-ES_tradnl"/>
        </w:rPr>
        <w:t>Contemporary</w:t>
      </w:r>
      <w:proofErr w:type="spellEnd"/>
      <w:r w:rsidRPr="00102343">
        <w:rPr>
          <w:color w:val="000000" w:themeColor="text1"/>
          <w:lang w:val="es-ES_tradnl"/>
        </w:rPr>
        <w:t xml:space="preserve"> </w:t>
      </w:r>
      <w:proofErr w:type="spellStart"/>
      <w:r w:rsidRPr="00102343">
        <w:rPr>
          <w:color w:val="000000" w:themeColor="text1"/>
          <w:lang w:val="es-ES_tradnl"/>
        </w:rPr>
        <w:t>Philosophy</w:t>
      </w:r>
      <w:proofErr w:type="spellEnd"/>
      <w:r w:rsidRPr="00102343">
        <w:rPr>
          <w:color w:val="000000" w:themeColor="text1"/>
          <w:lang w:val="es-ES_tradnl"/>
        </w:rPr>
        <w:t>, los sistemas de soporte a la decisión basados en IA son los precursores de tecnologías como los "gemelos digitales" del espacio de batalla y la realidad extendida inmersiva. La adopción de una arquitectura de datos abierta es el primer paso para que la FAC pueda, en el futuro, simular y operar en entornos virtuales de alta fidelidad.</w:t>
      </w:r>
    </w:p>
    <w:p w14:paraId="586E0309" w14:textId="77777777" w:rsidR="00137558" w:rsidRPr="00137558" w:rsidRDefault="00137558" w:rsidP="00137558">
      <w:pPr>
        <w:spacing w:line="480" w:lineRule="auto"/>
        <w:ind w:left="720"/>
        <w:jc w:val="both"/>
        <w:rPr>
          <w:color w:val="000000" w:themeColor="text1"/>
          <w:lang w:val="es-ES_tradnl"/>
        </w:rPr>
      </w:pPr>
    </w:p>
    <w:p w14:paraId="304CE7B4" w14:textId="77777777" w:rsidR="00040364" w:rsidRPr="00080F20" w:rsidRDefault="00040364" w:rsidP="00040364">
      <w:pPr>
        <w:spacing w:line="480" w:lineRule="auto"/>
        <w:jc w:val="both"/>
        <w:rPr>
          <w:b/>
          <w:bCs/>
          <w:color w:val="000000" w:themeColor="text1"/>
          <w:lang w:val="es-ES_tradnl"/>
        </w:rPr>
      </w:pPr>
      <w:r w:rsidRPr="00080F20">
        <w:rPr>
          <w:b/>
          <w:bCs/>
          <w:color w:val="000000" w:themeColor="text1"/>
          <w:lang w:val="es-ES_tradnl"/>
        </w:rPr>
        <w:t xml:space="preserve">La Fundación Nacional: Innovación, Soberanía y </w:t>
      </w:r>
      <w:proofErr w:type="spellStart"/>
      <w:r w:rsidRPr="00080F20">
        <w:rPr>
          <w:b/>
          <w:bCs/>
          <w:color w:val="000000" w:themeColor="text1"/>
          <w:lang w:val="es-ES_tradnl"/>
        </w:rPr>
        <w:t>Jointness</w:t>
      </w:r>
      <w:proofErr w:type="spellEnd"/>
    </w:p>
    <w:p w14:paraId="1161AA87" w14:textId="77777777" w:rsidR="00040364" w:rsidRPr="00080F20" w:rsidRDefault="00040364" w:rsidP="00040364">
      <w:pPr>
        <w:spacing w:line="480" w:lineRule="auto"/>
        <w:jc w:val="both"/>
        <w:rPr>
          <w:color w:val="000000" w:themeColor="text1"/>
          <w:lang w:val="es-ES_tradnl"/>
        </w:rPr>
      </w:pPr>
      <w:r w:rsidRPr="00080F20">
        <w:rPr>
          <w:color w:val="000000" w:themeColor="text1"/>
          <w:lang w:val="es-ES_tradnl"/>
        </w:rPr>
        <w:t>La modernización no puede depender exclusivamente de la importación. El fortalecimiento de la industria nacional es un pilar estratégico.</w:t>
      </w:r>
    </w:p>
    <w:p w14:paraId="6AD7B11E" w14:textId="2501A511" w:rsidR="00040364" w:rsidRPr="00080F20" w:rsidRDefault="00040364" w:rsidP="00040364">
      <w:pPr>
        <w:numPr>
          <w:ilvl w:val="0"/>
          <w:numId w:val="76"/>
        </w:numPr>
        <w:spacing w:line="480" w:lineRule="auto"/>
        <w:jc w:val="both"/>
        <w:rPr>
          <w:color w:val="000000" w:themeColor="text1"/>
          <w:lang w:val="es-ES_tradnl"/>
        </w:rPr>
      </w:pPr>
      <w:r w:rsidRPr="00080F20">
        <w:rPr>
          <w:b/>
          <w:bCs/>
          <w:color w:val="000000" w:themeColor="text1"/>
          <w:lang w:val="es-ES_tradnl"/>
        </w:rPr>
        <w:t>Corporación de Ciencia y Tecnología para el Desarrollo de la Industria Naval, Marítima y Fluvial (COTECMAR):</w:t>
      </w:r>
      <w:r w:rsidRPr="00080F20">
        <w:rPr>
          <w:color w:val="000000" w:themeColor="text1"/>
          <w:lang w:val="es-ES_tradnl"/>
        </w:rPr>
        <w:t> </w:t>
      </w:r>
      <w:r w:rsidR="004258A5" w:rsidRPr="004258A5">
        <w:rPr>
          <w:noProof/>
          <w:color w:val="000000" w:themeColor="text1"/>
          <w:lang w:val="es-ES_tradnl"/>
        </w:rPr>
        <w:t>(COTECMAR, 2022)</w:t>
      </w:r>
      <w:r w:rsidR="004258A5" w:rsidRPr="004258A5">
        <w:rPr>
          <w:color w:val="000000" w:themeColor="text1"/>
          <w:lang w:val="es-ES_tradnl"/>
        </w:rPr>
        <w:t xml:space="preserve"> </w:t>
      </w:r>
      <w:r w:rsidRPr="00080F20">
        <w:rPr>
          <w:color w:val="000000" w:themeColor="text1"/>
          <w:lang w:val="es-ES_tradnl"/>
        </w:rPr>
        <w:t>ha demostrado su capacidad de innovación con el desarrollo del </w:t>
      </w:r>
      <w:r w:rsidRPr="00080F20">
        <w:rPr>
          <w:b/>
          <w:bCs/>
          <w:color w:val="000000" w:themeColor="text1"/>
          <w:lang w:val="es-ES_tradnl"/>
        </w:rPr>
        <w:t>Sistema de Comando y Control Táctico - DATALINK (SCT-D)</w:t>
      </w:r>
      <w:r w:rsidRPr="00080F20">
        <w:rPr>
          <w:color w:val="000000" w:themeColor="text1"/>
          <w:lang w:val="es-ES_tradnl"/>
        </w:rPr>
        <w:t> para la Armada. Este sistema permite la fusión de datos en tiempo real entre plataformas navales y su concepto es altamente escalable.</w:t>
      </w:r>
    </w:p>
    <w:p w14:paraId="6FB2AEF3" w14:textId="3A50BC07" w:rsidR="00040364" w:rsidRPr="00080F20" w:rsidRDefault="00040364" w:rsidP="00040364">
      <w:pPr>
        <w:numPr>
          <w:ilvl w:val="0"/>
          <w:numId w:val="76"/>
        </w:numPr>
        <w:spacing w:line="480" w:lineRule="auto"/>
        <w:jc w:val="both"/>
        <w:rPr>
          <w:color w:val="000000" w:themeColor="text1"/>
          <w:lang w:val="es-ES_tradnl"/>
        </w:rPr>
      </w:pPr>
      <w:r w:rsidRPr="00080F20">
        <w:rPr>
          <w:b/>
          <w:bCs/>
          <w:color w:val="000000" w:themeColor="text1"/>
          <w:lang w:val="es-ES_tradnl"/>
        </w:rPr>
        <w:t>Corporación de la Industria Aeronáutica Colombiana (CIAC):</w:t>
      </w:r>
      <w:r w:rsidRPr="00080F20">
        <w:rPr>
          <w:color w:val="000000" w:themeColor="text1"/>
          <w:lang w:val="es-ES_tradnl"/>
        </w:rPr>
        <w:t xml:space="preserve"> La CIAC </w:t>
      </w:r>
      <w:r w:rsidR="004258A5" w:rsidRPr="004258A5">
        <w:rPr>
          <w:noProof/>
          <w:color w:val="000000" w:themeColor="text1"/>
          <w:lang w:val="es-ES_tradnl"/>
        </w:rPr>
        <w:t>(2023)</w:t>
      </w:r>
      <w:r w:rsidR="004258A5" w:rsidRPr="004258A5">
        <w:rPr>
          <w:color w:val="000000" w:themeColor="text1"/>
          <w:lang w:val="es-ES_tradnl"/>
        </w:rPr>
        <w:t xml:space="preserve"> </w:t>
      </w:r>
      <w:r w:rsidRPr="00080F20">
        <w:rPr>
          <w:color w:val="000000" w:themeColor="text1"/>
          <w:lang w:val="es-ES_tradnl"/>
        </w:rPr>
        <w:t xml:space="preserve">se ha posicionado como un actor clave en la modernización de aeronaves de la FAC. Sus avances en la integración de aviónica y la modernización de cabinas han </w:t>
      </w:r>
      <w:r w:rsidRPr="00080F20">
        <w:rPr>
          <w:color w:val="000000" w:themeColor="text1"/>
          <w:lang w:val="es-ES_tradnl"/>
        </w:rPr>
        <w:lastRenderedPageBreak/>
        <w:t>mejorado la conciencia situacional de las tripulaciones, reduciendo la carga cognitiva del piloto y acelerando la fase de "Orientar" del ciclo OODA.</w:t>
      </w:r>
    </w:p>
    <w:p w14:paraId="304AA735" w14:textId="23030D45" w:rsidR="004258A5" w:rsidRPr="00137558" w:rsidRDefault="00040364" w:rsidP="004258A5">
      <w:pPr>
        <w:numPr>
          <w:ilvl w:val="0"/>
          <w:numId w:val="76"/>
        </w:numPr>
        <w:spacing w:line="480" w:lineRule="auto"/>
        <w:jc w:val="both"/>
        <w:rPr>
          <w:color w:val="000000" w:themeColor="text1"/>
          <w:lang w:val="es-ES_tradnl"/>
        </w:rPr>
      </w:pPr>
      <w:r w:rsidRPr="00080F20">
        <w:rPr>
          <w:b/>
          <w:bCs/>
          <w:color w:val="000000" w:themeColor="text1"/>
          <w:lang w:val="es-ES_tradnl"/>
        </w:rPr>
        <w:t>Corporación de Alta Tecnología para la Defensa (CODALTEC):</w:t>
      </w:r>
      <w:r w:rsidRPr="00080F20">
        <w:rPr>
          <w:color w:val="000000" w:themeColor="text1"/>
          <w:lang w:val="es-ES_tradnl"/>
        </w:rPr>
        <w:t> CODALTEC ha logrado hitos importantes, como el desarrollo de sistemas de radar (el SINDER) que son vitales para la vigilancia del espacio aéreo y la soberanía.</w:t>
      </w:r>
    </w:p>
    <w:p w14:paraId="3AFD7186" w14:textId="77777777" w:rsidR="004258A5" w:rsidRPr="00102343" w:rsidRDefault="004258A5" w:rsidP="004258A5">
      <w:pPr>
        <w:spacing w:line="480" w:lineRule="auto"/>
        <w:jc w:val="both"/>
        <w:rPr>
          <w:lang w:val="es-ES_tradnl"/>
        </w:rPr>
      </w:pPr>
      <w:r>
        <w:rPr>
          <w:b/>
          <w:sz w:val="18"/>
          <w:szCs w:val="18"/>
          <w:lang w:val="es-CO"/>
        </w:rPr>
        <w:t>Tabla</w:t>
      </w:r>
      <w:r w:rsidRPr="00C1377E">
        <w:rPr>
          <w:b/>
          <w:sz w:val="18"/>
          <w:szCs w:val="18"/>
          <w:lang w:val="es-CO"/>
        </w:rPr>
        <w:t xml:space="preserve"> </w:t>
      </w:r>
      <w:r>
        <w:rPr>
          <w:b/>
          <w:sz w:val="18"/>
          <w:szCs w:val="18"/>
          <w:lang w:val="es-CO"/>
        </w:rPr>
        <w:t>2</w:t>
      </w:r>
      <w:r w:rsidRPr="00C1377E">
        <w:rPr>
          <w:b/>
          <w:sz w:val="18"/>
          <w:szCs w:val="18"/>
          <w:lang w:val="es-CO"/>
        </w:rPr>
        <w:t>.</w:t>
      </w:r>
      <w:r w:rsidRPr="00C1377E">
        <w:rPr>
          <w:sz w:val="18"/>
          <w:szCs w:val="18"/>
          <w:lang w:val="es-CO"/>
        </w:rPr>
        <w:t xml:space="preserve"> </w:t>
      </w:r>
      <w:r w:rsidRPr="00C019AF">
        <w:rPr>
          <w:sz w:val="18"/>
          <w:szCs w:val="18"/>
          <w:lang w:val="es-CO"/>
        </w:rPr>
        <w:t>Cuadro Comparativo de Sistemas de Apoyo a la Decisión en el Dominio Aéreo</w:t>
      </w:r>
      <w:r>
        <w:rPr>
          <w:sz w:val="18"/>
          <w:szCs w:val="18"/>
          <w:lang w:val="es-CO"/>
        </w:rPr>
        <w:t>.</w:t>
      </w:r>
    </w:p>
    <w:p w14:paraId="27F8F048" w14:textId="77777777" w:rsidR="004258A5" w:rsidRPr="00102343" w:rsidRDefault="004258A5" w:rsidP="004258A5">
      <w:pPr>
        <w:spacing w:line="480" w:lineRule="auto"/>
        <w:jc w:val="center"/>
        <w:rPr>
          <w:b/>
          <w:sz w:val="18"/>
          <w:szCs w:val="18"/>
          <w:lang w:val="es-ES_tradnl"/>
        </w:rPr>
      </w:pPr>
      <w:r w:rsidRPr="00102343">
        <w:rPr>
          <w:b/>
          <w:noProof/>
          <w:sz w:val="18"/>
          <w:szCs w:val="18"/>
          <w:lang w:val="es-ES_tradnl"/>
        </w:rPr>
        <w:drawing>
          <wp:inline distT="0" distB="0" distL="0" distR="0" wp14:anchorId="2DFC2DB4" wp14:editId="5E646069">
            <wp:extent cx="4023360" cy="5474335"/>
            <wp:effectExtent l="0" t="0" r="2540" b="0"/>
            <wp:docPr id="1149090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090079" name=""/>
                    <pic:cNvPicPr/>
                  </pic:nvPicPr>
                  <pic:blipFill>
                    <a:blip r:embed="rId19"/>
                    <a:stretch>
                      <a:fillRect/>
                    </a:stretch>
                  </pic:blipFill>
                  <pic:spPr>
                    <a:xfrm>
                      <a:off x="0" y="0"/>
                      <a:ext cx="4070068" cy="5537888"/>
                    </a:xfrm>
                    <a:prstGeom prst="rect">
                      <a:avLst/>
                    </a:prstGeom>
                  </pic:spPr>
                </pic:pic>
              </a:graphicData>
            </a:graphic>
          </wp:inline>
        </w:drawing>
      </w:r>
    </w:p>
    <w:p w14:paraId="7BDEE496" w14:textId="2AFBC75D" w:rsidR="004258A5" w:rsidRPr="00080F20" w:rsidRDefault="004258A5" w:rsidP="00137558">
      <w:pPr>
        <w:jc w:val="both"/>
        <w:rPr>
          <w:bCs/>
          <w:sz w:val="18"/>
          <w:szCs w:val="18"/>
          <w:lang w:val="es-CO"/>
        </w:rPr>
      </w:pPr>
      <w:r w:rsidRPr="009A448B">
        <w:rPr>
          <w:b/>
          <w:sz w:val="18"/>
          <w:szCs w:val="18"/>
          <w:lang w:val="es-CO"/>
        </w:rPr>
        <w:t>Fuente: </w:t>
      </w:r>
      <w:r w:rsidRPr="009A448B">
        <w:rPr>
          <w:bCs/>
          <w:sz w:val="18"/>
          <w:szCs w:val="18"/>
          <w:lang w:val="es-CO"/>
        </w:rPr>
        <w:t>Elaboración propia con base en los datos recolectados de acuerdo con soluciones tanto nacionales como internacionales.</w:t>
      </w:r>
    </w:p>
    <w:p w14:paraId="229A891B" w14:textId="77777777" w:rsidR="00040364" w:rsidRPr="00080F20" w:rsidRDefault="00040364" w:rsidP="00040364">
      <w:pPr>
        <w:spacing w:line="480" w:lineRule="auto"/>
        <w:jc w:val="both"/>
        <w:rPr>
          <w:b/>
          <w:bCs/>
          <w:color w:val="000000" w:themeColor="text1"/>
          <w:lang w:val="es-ES_tradnl"/>
        </w:rPr>
      </w:pPr>
      <w:r w:rsidRPr="00080F20">
        <w:rPr>
          <w:b/>
          <w:bCs/>
          <w:color w:val="000000" w:themeColor="text1"/>
          <w:lang w:val="es-ES_tradnl"/>
        </w:rPr>
        <w:lastRenderedPageBreak/>
        <w:t>Síntesis Comparativa y Enfoque Híbrido</w:t>
      </w:r>
    </w:p>
    <w:p w14:paraId="1D8A8D47" w14:textId="77777777" w:rsidR="00040364" w:rsidRPr="00080F20" w:rsidRDefault="00040364" w:rsidP="00040364">
      <w:pPr>
        <w:spacing w:line="480" w:lineRule="auto"/>
        <w:jc w:val="both"/>
        <w:rPr>
          <w:color w:val="000000" w:themeColor="text1"/>
          <w:lang w:val="es-ES_tradnl"/>
        </w:rPr>
      </w:pPr>
      <w:r w:rsidRPr="00080F20">
        <w:rPr>
          <w:color w:val="000000" w:themeColor="text1"/>
          <w:lang w:val="es-ES_tradnl"/>
        </w:rPr>
        <w:t>El análisis de estas soluciones revela que no existe una única "bala de plata". Las arquitecturas militares ofrecen una interoperabilidad probada, pero tienden a ser rígidas. Las soluciones comerciales proporcionan una agilidad sin precedentes en software e IA, pero pueden generar dependencias. El desarrollo nacional garantiza la soberanía, pero puede carecer de la escala global.</w:t>
      </w:r>
    </w:p>
    <w:p w14:paraId="675AA6AC" w14:textId="77777777" w:rsidR="00040364" w:rsidRPr="00080F20" w:rsidRDefault="00040364" w:rsidP="004258A5">
      <w:pPr>
        <w:spacing w:line="480" w:lineRule="auto"/>
        <w:ind w:firstLine="720"/>
        <w:jc w:val="both"/>
        <w:rPr>
          <w:color w:val="000000" w:themeColor="text1"/>
          <w:lang w:val="es-ES_tradnl"/>
        </w:rPr>
      </w:pPr>
      <w:r w:rsidRPr="00080F20">
        <w:rPr>
          <w:color w:val="000000" w:themeColor="text1"/>
          <w:lang w:val="es-ES_tradnl"/>
        </w:rPr>
        <w:t>Por lo tanto, el camino a seguir para las FF.MM no es elegir una de estas vías, sino </w:t>
      </w:r>
      <w:r w:rsidRPr="00080F20">
        <w:rPr>
          <w:b/>
          <w:bCs/>
          <w:color w:val="000000" w:themeColor="text1"/>
          <w:lang w:val="es-ES_tradnl"/>
        </w:rPr>
        <w:t>adoptar un enfoque híbrido e innovador</w:t>
      </w:r>
      <w:r w:rsidRPr="00080F20">
        <w:rPr>
          <w:color w:val="000000" w:themeColor="text1"/>
          <w:lang w:val="es-ES_tradnl"/>
        </w:rPr>
        <w:t>. Se debe combinar la visión estratégica y los estándares de interoperabilidad de los modelos militares (como JADC2) con la agilidad y las capacidades de fusión de datos de las soluciones comerciales, todo ello cimentado sobre una base creciente de desarrollo soberano. Este enfoque modular y escalable permitiría integrar los sistemas existentes en una nueva arquitectura abierta, en lugar de optar por un único sistema propietario y rígido.</w:t>
      </w:r>
    </w:p>
    <w:p w14:paraId="3B89673C" w14:textId="77777777" w:rsidR="00087013" w:rsidRDefault="00087013" w:rsidP="00414D22">
      <w:pPr>
        <w:spacing w:line="480" w:lineRule="auto"/>
        <w:jc w:val="both"/>
        <w:rPr>
          <w:lang w:val="es-ES_tradnl"/>
        </w:rPr>
      </w:pPr>
    </w:p>
    <w:p w14:paraId="4AC5463D" w14:textId="77777777" w:rsidR="009A448B" w:rsidRDefault="009A448B" w:rsidP="00414D22">
      <w:pPr>
        <w:spacing w:line="480" w:lineRule="auto"/>
        <w:jc w:val="both"/>
        <w:rPr>
          <w:lang w:val="es-ES_tradnl"/>
        </w:rPr>
      </w:pPr>
    </w:p>
    <w:p w14:paraId="2F26944D" w14:textId="738BE7EA" w:rsidR="00373FC8" w:rsidRPr="00130EE5" w:rsidRDefault="00130EE5" w:rsidP="00414D22">
      <w:pPr>
        <w:spacing w:line="480" w:lineRule="auto"/>
        <w:jc w:val="both"/>
        <w:rPr>
          <w:b/>
          <w:bCs/>
          <w:sz w:val="28"/>
          <w:lang w:val="es-ES_tradnl"/>
        </w:rPr>
      </w:pPr>
      <w:r w:rsidRPr="00130EE5">
        <w:rPr>
          <w:b/>
          <w:bCs/>
          <w:sz w:val="28"/>
          <w:lang w:val="es-ES_tradnl"/>
        </w:rPr>
        <w:t>Objetivo 4: Recomendación basada en análisis investigativo y entrevistas semi estructuradas a expertos</w:t>
      </w:r>
    </w:p>
    <w:p w14:paraId="10376D03" w14:textId="7AEC0424" w:rsidR="003E5EF6" w:rsidRPr="003E5EF6" w:rsidRDefault="003E5EF6" w:rsidP="003E5EF6">
      <w:pPr>
        <w:spacing w:line="480" w:lineRule="auto"/>
        <w:jc w:val="both"/>
        <w:rPr>
          <w:lang w:val="es-ES_tradnl"/>
        </w:rPr>
      </w:pPr>
      <w:r w:rsidRPr="003E5EF6">
        <w:rPr>
          <w:lang w:val="es-ES_tradnl"/>
        </w:rPr>
        <w:t xml:space="preserve">Tras un análisis exhaustivo de la situación actual de la FAC, las capacidades de nuestros aliados y las tendencias tecnológicas globales, </w:t>
      </w:r>
      <w:r w:rsidR="00615C12">
        <w:rPr>
          <w:lang w:val="es-ES_tradnl"/>
        </w:rPr>
        <w:t xml:space="preserve">la conclusión </w:t>
      </w:r>
      <w:r w:rsidR="00615C12" w:rsidRPr="003E5EF6">
        <w:rPr>
          <w:lang w:val="es-ES_tradnl"/>
        </w:rPr>
        <w:t>es</w:t>
      </w:r>
      <w:r w:rsidRPr="003E5EF6">
        <w:rPr>
          <w:lang w:val="es-ES_tradnl"/>
        </w:rPr>
        <w:t xml:space="preserve"> inequívoca. La opción óptima no es una sola tecnología, sino una arquitectura de control integral. </w:t>
      </w:r>
    </w:p>
    <w:p w14:paraId="395DC303" w14:textId="0C63F7CB" w:rsidR="003E5EF6" w:rsidRDefault="003E5EF6" w:rsidP="003E5EF6">
      <w:pPr>
        <w:spacing w:line="480" w:lineRule="auto"/>
        <w:jc w:val="both"/>
        <w:rPr>
          <w:lang w:val="es-ES_tradnl"/>
        </w:rPr>
      </w:pPr>
    </w:p>
    <w:p w14:paraId="0311AC32" w14:textId="77777777" w:rsidR="00137558" w:rsidRPr="003A2974" w:rsidRDefault="00137558" w:rsidP="003E5EF6">
      <w:pPr>
        <w:spacing w:line="480" w:lineRule="auto"/>
        <w:jc w:val="both"/>
        <w:rPr>
          <w:lang w:val="es-ES_tradnl"/>
        </w:rPr>
      </w:pPr>
    </w:p>
    <w:p w14:paraId="5D0F2966" w14:textId="77777777" w:rsidR="003E5EF6" w:rsidRPr="003E5EF6" w:rsidRDefault="003E5EF6" w:rsidP="003E5EF6">
      <w:pPr>
        <w:spacing w:line="480" w:lineRule="auto"/>
        <w:jc w:val="both"/>
        <w:rPr>
          <w:b/>
          <w:bCs/>
          <w:lang w:val="es-ES_tradnl"/>
        </w:rPr>
      </w:pPr>
      <w:r w:rsidRPr="003E5EF6">
        <w:rPr>
          <w:b/>
          <w:bCs/>
          <w:lang w:val="es-ES_tradnl"/>
        </w:rPr>
        <w:lastRenderedPageBreak/>
        <w:t>Análisis de Entrevistas: La Voz de la Experiencia</w:t>
      </w:r>
    </w:p>
    <w:p w14:paraId="29B409B2" w14:textId="77777777" w:rsidR="003E5EF6" w:rsidRPr="003E5EF6" w:rsidRDefault="003E5EF6" w:rsidP="003E5EF6">
      <w:pPr>
        <w:spacing w:line="480" w:lineRule="auto"/>
        <w:jc w:val="both"/>
        <w:rPr>
          <w:lang w:val="es-ES_tradnl"/>
        </w:rPr>
      </w:pPr>
      <w:r w:rsidRPr="003E5EF6">
        <w:rPr>
          <w:lang w:val="es-ES_tradnl"/>
        </w:rPr>
        <w:t>Para llegar a esta conclusión, la investigación no se limitó a la teoría. Uno de los capítulos más importantes de mi trabajo fue el análisis de las entrevistas semi-estructuradas a cuatro pilotos con una experiencia invaluable y perspectivas únicas. Sus testimonios, extraídos de la realidad de la cabina y la planeación estratégica, sirvieron como piedra angular para validar mi propuesta.</w:t>
      </w:r>
    </w:p>
    <w:p w14:paraId="7AE4AAC2" w14:textId="5A91A262" w:rsidR="003E5EF6" w:rsidRPr="003E5EF6" w:rsidRDefault="003E5EF6" w:rsidP="003E5EF6">
      <w:pPr>
        <w:numPr>
          <w:ilvl w:val="0"/>
          <w:numId w:val="49"/>
        </w:numPr>
        <w:spacing w:line="480" w:lineRule="auto"/>
        <w:jc w:val="both"/>
        <w:rPr>
          <w:lang w:val="es-ES_tradnl"/>
        </w:rPr>
      </w:pPr>
      <w:r w:rsidRPr="00D23D0D">
        <w:rPr>
          <w:lang w:val="es-ES_tradnl"/>
        </w:rPr>
        <w:t>Coronel Freddy Figueroa</w:t>
      </w:r>
      <w:r w:rsidRPr="003E5EF6">
        <w:rPr>
          <w:b/>
          <w:bCs/>
          <w:lang w:val="es-ES_tradnl"/>
        </w:rPr>
        <w:t xml:space="preserve"> "STUKA" </w:t>
      </w:r>
      <w:r w:rsidRPr="00D23D0D">
        <w:rPr>
          <w:lang w:val="es-ES_tradnl"/>
        </w:rPr>
        <w:t xml:space="preserve">(Piloto de </w:t>
      </w:r>
      <w:proofErr w:type="spellStart"/>
      <w:r w:rsidRPr="00D23D0D">
        <w:rPr>
          <w:lang w:val="es-ES_tradnl"/>
        </w:rPr>
        <w:t>K</w:t>
      </w:r>
      <w:r w:rsidR="00D23D0D">
        <w:rPr>
          <w:lang w:val="es-ES_tradnl"/>
        </w:rPr>
        <w:t>fir</w:t>
      </w:r>
      <w:proofErr w:type="spellEnd"/>
      <w:r w:rsidRPr="00D23D0D">
        <w:rPr>
          <w:lang w:val="es-ES_tradnl"/>
        </w:rPr>
        <w:t xml:space="preserve"> y asesor proyecto de superioridad aérea</w:t>
      </w:r>
      <w:r w:rsidR="00130EE5" w:rsidRPr="00D23D0D">
        <w:rPr>
          <w:lang w:val="es-ES_tradnl"/>
        </w:rPr>
        <w:t xml:space="preserve"> FAC</w:t>
      </w:r>
      <w:r w:rsidRPr="00D23D0D">
        <w:rPr>
          <w:lang w:val="es-ES_tradnl"/>
        </w:rPr>
        <w:t>): </w:t>
      </w:r>
      <w:r w:rsidR="00D23D0D" w:rsidRPr="003E5EF6">
        <w:rPr>
          <w:lang w:val="es-ES_tradnl"/>
        </w:rPr>
        <w:t>"Stuka"</w:t>
      </w:r>
      <w:r w:rsidRPr="003E5EF6">
        <w:rPr>
          <w:lang w:val="es-ES_tradnl"/>
        </w:rPr>
        <w:t xml:space="preserve">, con su profunda experiencia en el </w:t>
      </w:r>
      <w:proofErr w:type="spellStart"/>
      <w:r w:rsidRPr="003E5EF6">
        <w:rPr>
          <w:lang w:val="es-ES_tradnl"/>
        </w:rPr>
        <w:t>K</w:t>
      </w:r>
      <w:r w:rsidR="00D23D0D">
        <w:rPr>
          <w:lang w:val="es-ES_tradnl"/>
        </w:rPr>
        <w:t>fir</w:t>
      </w:r>
      <w:proofErr w:type="spellEnd"/>
      <w:r w:rsidRPr="003E5EF6">
        <w:rPr>
          <w:lang w:val="es-ES_tradnl"/>
        </w:rPr>
        <w:t xml:space="preserve"> y su visión estratégica como asesor, enfatizó la necesidad de una imagen de batalla unificada. "Stuka" explicó que, a menudo, la información crucial llega de múltiples fuentes y por distintos canales, lo que obliga al operador aéreo y al comandante a realizar un ejercicio mental de fusión de datos en tiempo real. Esta situación introduce un riesgo inaceptable de errores y omisiones. Su perspectiva confirmó que una plataforma integrada que fusione datos de radar, inteligencia electrónica y comunicaciones en un solo mapa táctico digital es fundamental para reducir la carga cognitiva y acelerar el ciclo de toma de decisiones OODA (Observar, Orientar, Decidir, Actuar).</w:t>
      </w:r>
    </w:p>
    <w:p w14:paraId="3177BE0D" w14:textId="43BC8CBE" w:rsidR="003E5EF6" w:rsidRPr="003E5EF6" w:rsidRDefault="003E5EF6" w:rsidP="003E5EF6">
      <w:pPr>
        <w:numPr>
          <w:ilvl w:val="0"/>
          <w:numId w:val="49"/>
        </w:numPr>
        <w:spacing w:line="480" w:lineRule="auto"/>
        <w:jc w:val="both"/>
        <w:rPr>
          <w:lang w:val="es-ES_tradnl"/>
        </w:rPr>
      </w:pPr>
      <w:r w:rsidRPr="00D23D0D">
        <w:rPr>
          <w:lang w:val="es-ES_tradnl"/>
        </w:rPr>
        <w:t xml:space="preserve">Teniente </w:t>
      </w:r>
      <w:proofErr w:type="gramStart"/>
      <w:r w:rsidRPr="00D23D0D">
        <w:rPr>
          <w:lang w:val="es-ES_tradnl"/>
        </w:rPr>
        <w:t>Coronel</w:t>
      </w:r>
      <w:proofErr w:type="gramEnd"/>
      <w:r w:rsidRPr="00D23D0D">
        <w:rPr>
          <w:lang w:val="es-ES_tradnl"/>
        </w:rPr>
        <w:t xml:space="preserve"> Juan Trujillo</w:t>
      </w:r>
      <w:r w:rsidRPr="003E5EF6">
        <w:rPr>
          <w:b/>
          <w:bCs/>
          <w:lang w:val="es-ES_tradnl"/>
        </w:rPr>
        <w:t xml:space="preserve"> "SHAGGY" </w:t>
      </w:r>
      <w:r w:rsidRPr="00D23D0D">
        <w:rPr>
          <w:lang w:val="es-ES_tradnl"/>
        </w:rPr>
        <w:t>(Ex-piloto de KFIR, actual piloto comercial):</w:t>
      </w:r>
      <w:r w:rsidRPr="003E5EF6">
        <w:rPr>
          <w:lang w:val="es-ES_tradnl"/>
        </w:rPr>
        <w:t xml:space="preserve"> La visión de </w:t>
      </w:r>
      <w:r w:rsidR="00D23D0D" w:rsidRPr="003E5EF6">
        <w:rPr>
          <w:lang w:val="es-ES_tradnl"/>
        </w:rPr>
        <w:t>"</w:t>
      </w:r>
      <w:proofErr w:type="spellStart"/>
      <w:r w:rsidR="00D23D0D" w:rsidRPr="003E5EF6">
        <w:rPr>
          <w:lang w:val="es-ES_tradnl"/>
        </w:rPr>
        <w:t>Shaggy</w:t>
      </w:r>
      <w:proofErr w:type="spellEnd"/>
      <w:r w:rsidR="00D23D0D" w:rsidRPr="003E5EF6">
        <w:rPr>
          <w:lang w:val="es-ES_tradnl"/>
        </w:rPr>
        <w:t>"</w:t>
      </w:r>
      <w:r w:rsidRPr="003E5EF6">
        <w:rPr>
          <w:lang w:val="es-ES_tradnl"/>
        </w:rPr>
        <w:t>, aunque ahora en un contexto civil, fue igualmente reveladora. Él destacó la importancia de la estandarización y la eficiencia en los protocolos de comunicación y toma de decisiones. "</w:t>
      </w:r>
      <w:proofErr w:type="spellStart"/>
      <w:r w:rsidRPr="003E5EF6">
        <w:rPr>
          <w:lang w:val="es-ES_tradnl"/>
        </w:rPr>
        <w:t>Shaggy</w:t>
      </w:r>
      <w:proofErr w:type="spellEnd"/>
      <w:r w:rsidRPr="003E5EF6">
        <w:rPr>
          <w:lang w:val="es-ES_tradnl"/>
        </w:rPr>
        <w:t xml:space="preserve">" comparó los procedimientos militares con los de la aviación comercial, donde la integración de la información y los sistemas de alerta es casi perfecta. Sus comentarios reforzaron la idea de que la FAC debe moverse hacia una arquitectura de sistemas que minimice </w:t>
      </w:r>
      <w:r w:rsidRPr="003E5EF6">
        <w:rPr>
          <w:lang w:val="es-ES_tradnl"/>
        </w:rPr>
        <w:lastRenderedPageBreak/>
        <w:t>las interpretaciones subjetivas y maximice la claridad y la precisión de la información compartida entre todas las unidades, tanto en el aire como en tierra.</w:t>
      </w:r>
    </w:p>
    <w:p w14:paraId="59C2D003" w14:textId="0EE1A10C" w:rsidR="003E5EF6" w:rsidRPr="003E5EF6" w:rsidRDefault="003E5EF6" w:rsidP="003E5EF6">
      <w:pPr>
        <w:numPr>
          <w:ilvl w:val="0"/>
          <w:numId w:val="49"/>
        </w:numPr>
        <w:spacing w:line="480" w:lineRule="auto"/>
        <w:jc w:val="both"/>
        <w:rPr>
          <w:lang w:val="es-ES_tradnl"/>
        </w:rPr>
      </w:pPr>
      <w:r w:rsidRPr="00D23D0D">
        <w:rPr>
          <w:lang w:val="es-ES_tradnl"/>
        </w:rPr>
        <w:t xml:space="preserve">Teniente </w:t>
      </w:r>
      <w:proofErr w:type="gramStart"/>
      <w:r w:rsidRPr="00D23D0D">
        <w:rPr>
          <w:lang w:val="es-ES_tradnl"/>
        </w:rPr>
        <w:t>Coronel</w:t>
      </w:r>
      <w:proofErr w:type="gramEnd"/>
      <w:r w:rsidRPr="00D23D0D">
        <w:rPr>
          <w:lang w:val="es-ES_tradnl"/>
        </w:rPr>
        <w:t xml:space="preserve"> Juan Monsalve</w:t>
      </w:r>
      <w:r w:rsidRPr="003E5EF6">
        <w:rPr>
          <w:b/>
          <w:bCs/>
          <w:lang w:val="es-ES_tradnl"/>
        </w:rPr>
        <w:t xml:space="preserve"> "MINOS" </w:t>
      </w:r>
      <w:r w:rsidRPr="00D23D0D">
        <w:rPr>
          <w:lang w:val="es-ES_tradnl"/>
        </w:rPr>
        <w:t xml:space="preserve">(Staff </w:t>
      </w:r>
      <w:proofErr w:type="spellStart"/>
      <w:r w:rsidRPr="00D23D0D">
        <w:rPr>
          <w:lang w:val="es-ES_tradnl"/>
        </w:rPr>
        <w:t>Officer</w:t>
      </w:r>
      <w:proofErr w:type="spellEnd"/>
      <w:r w:rsidRPr="00D23D0D">
        <w:rPr>
          <w:lang w:val="es-ES_tradnl"/>
        </w:rPr>
        <w:t xml:space="preserve"> </w:t>
      </w:r>
      <w:proofErr w:type="spellStart"/>
      <w:r w:rsidRPr="00D23D0D">
        <w:rPr>
          <w:lang w:val="es-ES_tradnl"/>
        </w:rPr>
        <w:t>Activity</w:t>
      </w:r>
      <w:proofErr w:type="spellEnd"/>
      <w:r w:rsidRPr="00D23D0D">
        <w:rPr>
          <w:lang w:val="es-ES_tradnl"/>
        </w:rPr>
        <w:t xml:space="preserve"> </w:t>
      </w:r>
      <w:proofErr w:type="spellStart"/>
      <w:r w:rsidRPr="00D23D0D">
        <w:rPr>
          <w:lang w:val="es-ES_tradnl"/>
        </w:rPr>
        <w:t>Coordinator</w:t>
      </w:r>
      <w:proofErr w:type="spellEnd"/>
      <w:r w:rsidRPr="00D23D0D">
        <w:rPr>
          <w:lang w:val="es-ES_tradnl"/>
        </w:rPr>
        <w:t xml:space="preserve"> en JPD, Cuartel General de la OTAN): </w:t>
      </w:r>
      <w:r w:rsidRPr="003E5EF6">
        <w:rPr>
          <w:lang w:val="es-ES_tradnl"/>
        </w:rPr>
        <w:t xml:space="preserve">La perspectiva de </w:t>
      </w:r>
      <w:r w:rsidR="00D23D0D" w:rsidRPr="003E5EF6">
        <w:rPr>
          <w:lang w:val="es-ES_tradnl"/>
        </w:rPr>
        <w:t xml:space="preserve">"Minos" </w:t>
      </w:r>
      <w:r w:rsidRPr="003E5EF6">
        <w:rPr>
          <w:lang w:val="es-ES_tradnl"/>
        </w:rPr>
        <w:t>fue crucial. Su experiencia en el cuartel general de la OTAN le ha dado una visión privilegiada de los sistemas de control aéreo más avanzados del mundo. "Minos" subrayó que las fuerzas aéreas de la OTAN se han alejado de los sistemas propietarios y cerrados. En cambio, han adoptado arquitecturas abiertas y modulares que permiten la rápida integración de nuevas tecnologías y la interoperabilidad entre aliados. Su testimonio fue un argumento sólido para que la FAC opte por un sistema que no solo sea potente hoy, sino que también sea escalable y compatible con futuros aliados y tecnologías.</w:t>
      </w:r>
    </w:p>
    <w:p w14:paraId="21B2F462" w14:textId="0D753790" w:rsidR="003E5EF6" w:rsidRPr="003E5EF6" w:rsidRDefault="003E5EF6" w:rsidP="003E5EF6">
      <w:pPr>
        <w:numPr>
          <w:ilvl w:val="0"/>
          <w:numId w:val="49"/>
        </w:numPr>
        <w:spacing w:line="480" w:lineRule="auto"/>
        <w:jc w:val="both"/>
        <w:rPr>
          <w:lang w:val="es-ES_tradnl"/>
        </w:rPr>
      </w:pPr>
      <w:r w:rsidRPr="00D23D0D">
        <w:rPr>
          <w:lang w:val="es-ES_tradnl"/>
        </w:rPr>
        <w:t xml:space="preserve">Teniente </w:t>
      </w:r>
      <w:proofErr w:type="gramStart"/>
      <w:r w:rsidRPr="00D23D0D">
        <w:rPr>
          <w:lang w:val="es-ES_tradnl"/>
        </w:rPr>
        <w:t>Coronel</w:t>
      </w:r>
      <w:proofErr w:type="gramEnd"/>
      <w:r w:rsidRPr="00D23D0D">
        <w:rPr>
          <w:lang w:val="es-ES_tradnl"/>
        </w:rPr>
        <w:t xml:space="preserve"> Ryan Rutter </w:t>
      </w:r>
      <w:r w:rsidR="00D23D0D" w:rsidRPr="003E5EF6">
        <w:rPr>
          <w:b/>
          <w:bCs/>
          <w:lang w:val="es-ES_tradnl"/>
        </w:rPr>
        <w:t>"</w:t>
      </w:r>
      <w:r w:rsidR="00D23D0D" w:rsidRPr="00D23D0D">
        <w:rPr>
          <w:b/>
          <w:bCs/>
          <w:lang w:val="es-ES_tradnl"/>
        </w:rPr>
        <w:t>DUTCH</w:t>
      </w:r>
      <w:r w:rsidR="00D23D0D" w:rsidRPr="003E5EF6">
        <w:rPr>
          <w:b/>
          <w:bCs/>
          <w:lang w:val="es-ES_tradnl"/>
        </w:rPr>
        <w:t>"</w:t>
      </w:r>
      <w:r w:rsidR="00D23D0D">
        <w:rPr>
          <w:lang w:val="es-ES_tradnl"/>
        </w:rPr>
        <w:t xml:space="preserve"> </w:t>
      </w:r>
      <w:r w:rsidRPr="00D23D0D">
        <w:rPr>
          <w:lang w:val="es-ES_tradnl"/>
        </w:rPr>
        <w:t>(</w:t>
      </w:r>
      <w:proofErr w:type="gramStart"/>
      <w:r w:rsidRPr="00D23D0D">
        <w:rPr>
          <w:lang w:val="es-ES_tradnl"/>
        </w:rPr>
        <w:t>Comandante</w:t>
      </w:r>
      <w:proofErr w:type="gramEnd"/>
      <w:r w:rsidRPr="00D23D0D">
        <w:rPr>
          <w:lang w:val="es-ES_tradnl"/>
        </w:rPr>
        <w:t xml:space="preserve"> del 357 FS, Piloto Instructor de A-10C, USAF):</w:t>
      </w:r>
      <w:r w:rsidRPr="003E5EF6">
        <w:rPr>
          <w:lang w:val="es-ES_tradnl"/>
        </w:rPr>
        <w:t> </w:t>
      </w:r>
      <w:r w:rsidR="00D23D0D" w:rsidRPr="00D23D0D">
        <w:rPr>
          <w:lang w:val="es-ES_tradnl"/>
        </w:rPr>
        <w:t>"Dutch"</w:t>
      </w:r>
      <w:r w:rsidRPr="00D23D0D">
        <w:rPr>
          <w:lang w:val="es-ES_tradnl"/>
        </w:rPr>
        <w:t>,</w:t>
      </w:r>
      <w:r w:rsidRPr="003E5EF6">
        <w:rPr>
          <w:lang w:val="es-ES_tradnl"/>
        </w:rPr>
        <w:t xml:space="preserve"> desde la perspectiva de un piloto de combate de la USAF y comandante de escuadrón, ofreció una visión pragmática sobre la integración de la tecnología. Él enfatizó que los sistemas deben ser intuitivos y confiables bajo presión extrema. Un sistema que genera demasiados datos sin filtrarlos o que requiere pasos complejos para acceder a la información es inútil en combate. </w:t>
      </w:r>
      <w:r w:rsidR="00D23D0D" w:rsidRPr="00D23D0D">
        <w:rPr>
          <w:lang w:val="es-ES_tradnl"/>
        </w:rPr>
        <w:t>"Dutch"</w:t>
      </w:r>
      <w:r w:rsidR="00D23D0D">
        <w:rPr>
          <w:lang w:val="es-ES_tradnl"/>
        </w:rPr>
        <w:t xml:space="preserve"> </w:t>
      </w:r>
      <w:r w:rsidRPr="003E5EF6">
        <w:rPr>
          <w:lang w:val="es-ES_tradnl"/>
        </w:rPr>
        <w:t>validó la necesidad de la Inteligencia Artificial para el análisis de datos, pero insistió en que el piloto o comandante debe ser quien tenga el control final, con la IA actuando como un asistente cognitivo que presenta las opciones de manera clara y concisa.</w:t>
      </w:r>
    </w:p>
    <w:p w14:paraId="69561FA7" w14:textId="77777777" w:rsidR="003E5EF6" w:rsidRDefault="003E5EF6" w:rsidP="003E5EF6">
      <w:pPr>
        <w:spacing w:line="480" w:lineRule="auto"/>
        <w:jc w:val="both"/>
        <w:rPr>
          <w:lang w:val="es-ES_tradnl"/>
        </w:rPr>
      </w:pPr>
      <w:r w:rsidRPr="003E5EF6">
        <w:rPr>
          <w:lang w:val="es-ES_tradnl"/>
        </w:rPr>
        <w:t xml:space="preserve">El análisis de estas entrevistas no solo confirma las deficiencias de los sistemas actuales, sino que también ofrece un consenso sobre la dirección que debemos tomar: la integración, </w:t>
      </w:r>
      <w:proofErr w:type="gramStart"/>
      <w:r w:rsidRPr="003E5EF6">
        <w:rPr>
          <w:lang w:val="es-ES_tradnl"/>
        </w:rPr>
        <w:t xml:space="preserve">la </w:t>
      </w:r>
      <w:r w:rsidRPr="003E5EF6">
        <w:rPr>
          <w:lang w:val="es-ES_tradnl"/>
        </w:rPr>
        <w:lastRenderedPageBreak/>
        <w:t>modularidad</w:t>
      </w:r>
      <w:proofErr w:type="gramEnd"/>
      <w:r w:rsidRPr="003E5EF6">
        <w:rPr>
          <w:lang w:val="es-ES_tradnl"/>
        </w:rPr>
        <w:t xml:space="preserve"> y la asistencia inteligente son los pilares de una toma de decisiones superior en el entorno operacional aéreo.</w:t>
      </w:r>
    </w:p>
    <w:p w14:paraId="02C54B83" w14:textId="3CD90119" w:rsidR="00D23D0D" w:rsidRPr="00D23D0D" w:rsidRDefault="00D23D0D" w:rsidP="003E5EF6">
      <w:pPr>
        <w:spacing w:line="480" w:lineRule="auto"/>
        <w:jc w:val="both"/>
        <w:rPr>
          <w:sz w:val="18"/>
          <w:szCs w:val="18"/>
          <w:lang w:val="es-CO"/>
        </w:rPr>
      </w:pPr>
      <w:r w:rsidRPr="00D23D0D">
        <w:rPr>
          <w:b/>
          <w:sz w:val="18"/>
          <w:szCs w:val="18"/>
          <w:lang w:val="es-CO"/>
        </w:rPr>
        <w:t xml:space="preserve">Tabla </w:t>
      </w:r>
      <w:r w:rsidR="00896504">
        <w:rPr>
          <w:b/>
          <w:sz w:val="18"/>
          <w:szCs w:val="18"/>
          <w:lang w:val="es-CO"/>
        </w:rPr>
        <w:t>3</w:t>
      </w:r>
      <w:r w:rsidRPr="00D23D0D">
        <w:rPr>
          <w:b/>
          <w:sz w:val="18"/>
          <w:szCs w:val="18"/>
          <w:lang w:val="es-CO"/>
        </w:rPr>
        <w:t>.</w:t>
      </w:r>
      <w:r w:rsidRPr="00D23D0D">
        <w:rPr>
          <w:sz w:val="18"/>
          <w:szCs w:val="18"/>
          <w:lang w:val="es-CO"/>
        </w:rPr>
        <w:t xml:space="preserve"> Cuadro </w:t>
      </w:r>
      <w:r>
        <w:rPr>
          <w:sz w:val="18"/>
          <w:szCs w:val="18"/>
          <w:lang w:val="es-CO"/>
        </w:rPr>
        <w:t>descriptivo sobre los patrones relevantes de las soluciones y sus implicaciones para la FAC.</w:t>
      </w:r>
    </w:p>
    <w:p w14:paraId="0C8AE3AA" w14:textId="0F8202CF" w:rsidR="00D23D0D" w:rsidRPr="003E5EF6" w:rsidRDefault="00D23D0D" w:rsidP="003E5EF6">
      <w:pPr>
        <w:spacing w:line="480" w:lineRule="auto"/>
        <w:jc w:val="both"/>
        <w:rPr>
          <w:lang w:val="es-ES_tradnl"/>
        </w:rPr>
      </w:pPr>
      <w:r w:rsidRPr="00D23D0D">
        <w:rPr>
          <w:noProof/>
          <w:lang w:val="es-ES_tradnl"/>
        </w:rPr>
        <w:drawing>
          <wp:inline distT="0" distB="0" distL="0" distR="0" wp14:anchorId="09B26B69" wp14:editId="539DD13D">
            <wp:extent cx="5612130" cy="5803900"/>
            <wp:effectExtent l="0" t="0" r="1270" b="0"/>
            <wp:docPr id="1243642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42120" name=""/>
                    <pic:cNvPicPr/>
                  </pic:nvPicPr>
                  <pic:blipFill>
                    <a:blip r:embed="rId20"/>
                    <a:stretch>
                      <a:fillRect/>
                    </a:stretch>
                  </pic:blipFill>
                  <pic:spPr>
                    <a:xfrm>
                      <a:off x="0" y="0"/>
                      <a:ext cx="5612130" cy="5803900"/>
                    </a:xfrm>
                    <a:prstGeom prst="rect">
                      <a:avLst/>
                    </a:prstGeom>
                  </pic:spPr>
                </pic:pic>
              </a:graphicData>
            </a:graphic>
          </wp:inline>
        </w:drawing>
      </w:r>
    </w:p>
    <w:p w14:paraId="6C4D7896" w14:textId="086B56A0" w:rsidR="00D23D0D" w:rsidRPr="00D23D0D" w:rsidRDefault="00D23D0D" w:rsidP="00D23D0D">
      <w:pPr>
        <w:jc w:val="both"/>
        <w:rPr>
          <w:bCs/>
          <w:sz w:val="18"/>
          <w:szCs w:val="18"/>
          <w:lang w:val="es-CO"/>
        </w:rPr>
      </w:pPr>
      <w:r w:rsidRPr="00D23D0D">
        <w:rPr>
          <w:b/>
          <w:sz w:val="18"/>
          <w:szCs w:val="18"/>
          <w:lang w:val="es-CO"/>
        </w:rPr>
        <w:t>Fuente: </w:t>
      </w:r>
      <w:r w:rsidRPr="00D23D0D">
        <w:rPr>
          <w:bCs/>
          <w:sz w:val="18"/>
          <w:szCs w:val="18"/>
          <w:lang w:val="es-CO"/>
        </w:rPr>
        <w:t xml:space="preserve">Elaboración propia con base en los datos </w:t>
      </w:r>
      <w:r>
        <w:rPr>
          <w:bCs/>
          <w:sz w:val="18"/>
          <w:szCs w:val="18"/>
          <w:lang w:val="es-CO"/>
        </w:rPr>
        <w:t>de las entrevistas a expertos</w:t>
      </w:r>
      <w:r w:rsidRPr="00D23D0D">
        <w:rPr>
          <w:bCs/>
          <w:sz w:val="18"/>
          <w:szCs w:val="18"/>
          <w:lang w:val="es-CO"/>
        </w:rPr>
        <w:t>.</w:t>
      </w:r>
    </w:p>
    <w:p w14:paraId="33CDA574" w14:textId="0DBBFFAD" w:rsidR="003E5EF6" w:rsidRPr="00D23D0D" w:rsidRDefault="003E5EF6" w:rsidP="003E5EF6">
      <w:pPr>
        <w:spacing w:line="480" w:lineRule="auto"/>
        <w:jc w:val="both"/>
        <w:rPr>
          <w:lang w:val="es-CO"/>
        </w:rPr>
      </w:pPr>
    </w:p>
    <w:p w14:paraId="010A3709" w14:textId="77777777" w:rsidR="00087013" w:rsidRPr="003A2974" w:rsidRDefault="00087013" w:rsidP="003E5EF6">
      <w:pPr>
        <w:spacing w:line="480" w:lineRule="auto"/>
        <w:jc w:val="both"/>
        <w:rPr>
          <w:lang w:val="es-ES_tradnl"/>
        </w:rPr>
      </w:pPr>
    </w:p>
    <w:p w14:paraId="1BF7586F" w14:textId="441EFC28" w:rsidR="00205672" w:rsidRPr="00D23D0D" w:rsidRDefault="00A47784" w:rsidP="00D23D0D">
      <w:pPr>
        <w:spacing w:line="480" w:lineRule="auto"/>
        <w:jc w:val="both"/>
        <w:rPr>
          <w:b/>
          <w:bCs/>
          <w:sz w:val="28"/>
          <w:lang w:val="es-ES_tradnl"/>
        </w:rPr>
      </w:pPr>
      <w:r w:rsidRPr="00617FE1">
        <w:rPr>
          <w:b/>
          <w:bCs/>
          <w:sz w:val="28"/>
          <w:lang w:val="es-ES_tradnl"/>
        </w:rPr>
        <w:lastRenderedPageBreak/>
        <w:t>Conclusiones y Recomendaciones: Hacia un Sistema de Decisión para la FAC del 2042</w:t>
      </w:r>
    </w:p>
    <w:p w14:paraId="1B7A9614" w14:textId="77777777" w:rsidR="00102343" w:rsidRPr="00102343" w:rsidRDefault="00102343" w:rsidP="00102343">
      <w:pPr>
        <w:spacing w:line="480" w:lineRule="auto"/>
        <w:jc w:val="both"/>
        <w:rPr>
          <w:b/>
          <w:color w:val="000000" w:themeColor="text1"/>
          <w:lang w:val="es-ES_tradnl"/>
        </w:rPr>
      </w:pPr>
      <w:r w:rsidRPr="00102343">
        <w:rPr>
          <w:b/>
          <w:color w:val="000000" w:themeColor="text1"/>
          <w:lang w:val="es-ES_tradnl"/>
        </w:rPr>
        <w:t>Conclusiones</w:t>
      </w:r>
    </w:p>
    <w:p w14:paraId="48DC3157" w14:textId="4A867278" w:rsidR="00102343" w:rsidRPr="00102343" w:rsidRDefault="00102343" w:rsidP="00102343">
      <w:pPr>
        <w:spacing w:line="480" w:lineRule="auto"/>
        <w:jc w:val="both"/>
        <w:rPr>
          <w:bCs/>
          <w:color w:val="000000" w:themeColor="text1"/>
          <w:lang w:val="es-ES"/>
        </w:rPr>
      </w:pPr>
      <w:r w:rsidRPr="00102343">
        <w:rPr>
          <w:bCs/>
          <w:color w:val="000000" w:themeColor="text1"/>
          <w:lang w:val="es-ES"/>
        </w:rPr>
        <w:t xml:space="preserve">El trayecto de esta investigación, desde el análisis doctrinal hasta la evaluación de las tecnologías más disruptivas, confirma que la </w:t>
      </w:r>
      <w:r w:rsidR="00D23D0D">
        <w:rPr>
          <w:bCs/>
          <w:color w:val="000000" w:themeColor="text1"/>
          <w:lang w:val="es-ES"/>
        </w:rPr>
        <w:t>FAC</w:t>
      </w:r>
      <w:r w:rsidRPr="00102343">
        <w:rPr>
          <w:bCs/>
          <w:color w:val="000000" w:themeColor="text1"/>
          <w:lang w:val="es-ES"/>
        </w:rPr>
        <w:t xml:space="preserve"> se encuentra en un punto de inflexión estratégico. La principal conclusión es que el concepto de superioridad aérea se ha transformado irrevocablemente en </w:t>
      </w:r>
      <w:r w:rsidRPr="00102343">
        <w:rPr>
          <w:b/>
          <w:bCs/>
          <w:color w:val="000000" w:themeColor="text1"/>
          <w:lang w:val="es-ES"/>
        </w:rPr>
        <w:t>superioridad cognitiva y multidominio</w:t>
      </w:r>
      <w:r w:rsidRPr="00102343">
        <w:rPr>
          <w:bCs/>
          <w:color w:val="000000" w:themeColor="text1"/>
          <w:lang w:val="es-ES"/>
        </w:rPr>
        <w:t>. La "niebla de la guerra" en el siglo XXI no se disipa con el rugido de los motores, sino con la luz de la información procesada y la resiliencia de las redes que la transportan.</w:t>
      </w:r>
    </w:p>
    <w:p w14:paraId="425DB9A9" w14:textId="77777777" w:rsidR="00102343" w:rsidRPr="00102343" w:rsidRDefault="00102343" w:rsidP="00102343">
      <w:pPr>
        <w:spacing w:line="480" w:lineRule="auto"/>
        <w:ind w:firstLine="720"/>
        <w:jc w:val="both"/>
        <w:rPr>
          <w:bCs/>
          <w:color w:val="000000" w:themeColor="text1"/>
          <w:lang w:val="es-ES"/>
        </w:rPr>
      </w:pPr>
      <w:r w:rsidRPr="00102343">
        <w:rPr>
          <w:bCs/>
          <w:color w:val="000000" w:themeColor="text1"/>
          <w:lang w:val="es-ES"/>
        </w:rPr>
        <w:t>La investigación demostró que las debilidades de nuestra fuerza, como la obsolescencia de equipos y la vulnerabilidad ante amenazas híbridas, se ven agravadas por la falta de una arquitectura de Mando y Control (C4I) que integre de manera fluida y en tiempo real las múltiples fuentes de datos de todos los dominios: terrestre, marítimo, aéreo, ciberespacial y, de forma crítica, </w:t>
      </w:r>
      <w:r w:rsidRPr="00D23D0D">
        <w:rPr>
          <w:color w:val="000000" w:themeColor="text1"/>
          <w:lang w:val="es-ES"/>
        </w:rPr>
        <w:t>espacial</w:t>
      </w:r>
      <w:r w:rsidRPr="00102343">
        <w:rPr>
          <w:bCs/>
          <w:color w:val="000000" w:themeColor="text1"/>
          <w:lang w:val="es-ES"/>
        </w:rPr>
        <w:t>. El consenso de los expertos fue unánime: la capacidad de ver, comprender y actuar sobre el panorama completo antes que el adversario es la ventaja definitiva.</w:t>
      </w:r>
    </w:p>
    <w:p w14:paraId="20A8672E" w14:textId="58726F51" w:rsidR="00102343" w:rsidRPr="00102343" w:rsidRDefault="00102343" w:rsidP="00102343">
      <w:pPr>
        <w:spacing w:line="480" w:lineRule="auto"/>
        <w:ind w:firstLine="720"/>
        <w:jc w:val="both"/>
        <w:rPr>
          <w:bCs/>
          <w:color w:val="000000" w:themeColor="text1"/>
          <w:lang w:val="es-ES"/>
        </w:rPr>
      </w:pPr>
      <w:r w:rsidRPr="00102343">
        <w:rPr>
          <w:bCs/>
          <w:color w:val="000000" w:themeColor="text1"/>
          <w:lang w:val="es-ES"/>
        </w:rPr>
        <w:t>En este contexto, la investigación concluye que la solución óptima no es una masiva adquisición militar única y rígida, sino una </w:t>
      </w:r>
      <w:r w:rsidRPr="00102343">
        <w:rPr>
          <w:b/>
          <w:bCs/>
          <w:color w:val="000000" w:themeColor="text1"/>
          <w:lang w:val="es-ES"/>
        </w:rPr>
        <w:t>estrategia de modernización por fases que combine lo mejor de la tecnología comercial con un desarrollo soberano robusto</w:t>
      </w:r>
      <w:r w:rsidRPr="00102343">
        <w:rPr>
          <w:bCs/>
          <w:color w:val="000000" w:themeColor="text1"/>
          <w:lang w:val="es-ES"/>
        </w:rPr>
        <w:t>. Esta estrategia debe estar alineada con la política nacional, aprovechando los lineamientos de documentos como el </w:t>
      </w:r>
      <w:r w:rsidRPr="00D23D0D">
        <w:rPr>
          <w:color w:val="000000" w:themeColor="text1"/>
          <w:lang w:val="es-ES"/>
        </w:rPr>
        <w:t>CONPES 3983</w:t>
      </w:r>
      <w:r w:rsidRPr="00102343">
        <w:rPr>
          <w:bCs/>
          <w:color w:val="000000" w:themeColor="text1"/>
          <w:lang w:val="es-ES"/>
        </w:rPr>
        <w:t> (Política de Crecimiento Verde) y el </w:t>
      </w:r>
      <w:r w:rsidRPr="00D23D0D">
        <w:rPr>
          <w:color w:val="000000" w:themeColor="text1"/>
          <w:lang w:val="es-ES"/>
        </w:rPr>
        <w:t xml:space="preserve">CONPES </w:t>
      </w:r>
      <w:r w:rsidRPr="00D23D0D">
        <w:rPr>
          <w:color w:val="000000" w:themeColor="text1"/>
          <w:lang w:val="es-ES"/>
        </w:rPr>
        <w:lastRenderedPageBreak/>
        <w:t>4070 </w:t>
      </w:r>
      <w:r w:rsidRPr="00102343">
        <w:rPr>
          <w:bCs/>
          <w:color w:val="000000" w:themeColor="text1"/>
          <w:lang w:val="es-ES"/>
        </w:rPr>
        <w:t>(Política Nacional de Confianza y Seguridad Digital), que sientan las bases para el desarrollo tecnológico y la ciberseguridad.</w:t>
      </w:r>
    </w:p>
    <w:p w14:paraId="778B20EE" w14:textId="77777777" w:rsidR="00102343" w:rsidRPr="00102343" w:rsidRDefault="00102343" w:rsidP="00102343">
      <w:pPr>
        <w:spacing w:line="480" w:lineRule="auto"/>
        <w:ind w:firstLine="720"/>
        <w:jc w:val="both"/>
        <w:rPr>
          <w:bCs/>
          <w:color w:val="000000" w:themeColor="text1"/>
          <w:lang w:val="es-ES"/>
        </w:rPr>
      </w:pPr>
      <w:r w:rsidRPr="00102343">
        <w:rPr>
          <w:bCs/>
          <w:color w:val="000000" w:themeColor="text1"/>
          <w:lang w:val="es-ES"/>
        </w:rPr>
        <w:t>Fundamentalmente, el dominio espacial emerge no como una capacidad futura o deseable, sino como la </w:t>
      </w:r>
      <w:r w:rsidRPr="00102343">
        <w:rPr>
          <w:b/>
          <w:bCs/>
          <w:color w:val="000000" w:themeColor="text1"/>
          <w:lang w:val="es-ES"/>
        </w:rPr>
        <w:t>solución habilitante para un C4I moderno, resiliente y efectivo</w:t>
      </w:r>
      <w:r w:rsidRPr="00102343">
        <w:rPr>
          <w:bCs/>
          <w:color w:val="000000" w:themeColor="text1"/>
          <w:lang w:val="es-ES"/>
        </w:rPr>
        <w:t>. La capacidad de garantizar comunicaciones, obtener inteligencia y operar sin depender exclusivamente de infraestructura terrestre es un imperativo para un país como Colombia. Impulsar el desarrollo espacial a través de una </w:t>
      </w:r>
      <w:r w:rsidRPr="00102343">
        <w:rPr>
          <w:b/>
          <w:bCs/>
          <w:color w:val="000000" w:themeColor="text1"/>
          <w:lang w:val="es-ES"/>
        </w:rPr>
        <w:t>Agencia Espacial Nacional</w:t>
      </w:r>
      <w:r w:rsidRPr="00102343">
        <w:rPr>
          <w:bCs/>
          <w:color w:val="000000" w:themeColor="text1"/>
          <w:lang w:val="es-ES"/>
        </w:rPr>
        <w:t> es, por tanto, una necesidad estratégica para reducir la dependencia tecnológica, fomentar la innovación y asegurar la soberanía a largo plazo.</w:t>
      </w:r>
    </w:p>
    <w:p w14:paraId="54385AC0" w14:textId="77777777" w:rsidR="00102343" w:rsidRDefault="00102343" w:rsidP="00102343">
      <w:pPr>
        <w:spacing w:line="480" w:lineRule="auto"/>
        <w:jc w:val="both"/>
        <w:rPr>
          <w:bCs/>
          <w:i/>
          <w:iCs/>
          <w:color w:val="000000" w:themeColor="text1"/>
          <w:lang w:val="es-ES_tradnl"/>
        </w:rPr>
      </w:pPr>
    </w:p>
    <w:p w14:paraId="0BDC4D35" w14:textId="102595B8" w:rsidR="00102343" w:rsidRPr="008A06F2" w:rsidRDefault="00D23D0D" w:rsidP="00102343">
      <w:pPr>
        <w:spacing w:line="480" w:lineRule="auto"/>
        <w:jc w:val="both"/>
        <w:rPr>
          <w:b/>
          <w:bCs/>
          <w:lang w:val="es-ES_tradnl"/>
        </w:rPr>
      </w:pPr>
      <w:r w:rsidRPr="008A06F2">
        <w:rPr>
          <w:b/>
          <w:bCs/>
          <w:lang w:val="es-ES_tradnl"/>
        </w:rPr>
        <w:t>Recomendación</w:t>
      </w:r>
      <w:r w:rsidR="00102343" w:rsidRPr="008A06F2">
        <w:rPr>
          <w:b/>
          <w:bCs/>
          <w:lang w:val="es-ES_tradnl"/>
        </w:rPr>
        <w:t xml:space="preserve"> Estratégic</w:t>
      </w:r>
      <w:r>
        <w:rPr>
          <w:b/>
          <w:bCs/>
          <w:lang w:val="es-ES_tradnl"/>
        </w:rPr>
        <w:t>a</w:t>
      </w:r>
      <w:r w:rsidR="00102343" w:rsidRPr="008A06F2">
        <w:rPr>
          <w:b/>
          <w:bCs/>
          <w:lang w:val="es-ES_tradnl"/>
        </w:rPr>
        <w:t xml:space="preserve"> para la FAC</w:t>
      </w:r>
    </w:p>
    <w:p w14:paraId="2756B43B" w14:textId="051D99D2" w:rsidR="00102343" w:rsidRDefault="00102343" w:rsidP="00102343">
      <w:pPr>
        <w:spacing w:line="480" w:lineRule="auto"/>
        <w:jc w:val="both"/>
        <w:rPr>
          <w:bCs/>
          <w:color w:val="000000" w:themeColor="text1"/>
          <w:lang w:val="es-ES"/>
        </w:rPr>
      </w:pPr>
      <w:r w:rsidRPr="00102343">
        <w:rPr>
          <w:bCs/>
          <w:color w:val="000000" w:themeColor="text1"/>
          <w:lang w:val="es-ES"/>
        </w:rPr>
        <w:t xml:space="preserve">A partir de estas conclusiones, se formula la siguiente recomendacion estratégica para la </w:t>
      </w:r>
      <w:r w:rsidR="00D23D0D">
        <w:rPr>
          <w:bCs/>
          <w:color w:val="000000" w:themeColor="text1"/>
          <w:lang w:val="es-ES"/>
        </w:rPr>
        <w:t>FAC</w:t>
      </w:r>
      <w:r w:rsidRPr="00102343">
        <w:rPr>
          <w:bCs/>
          <w:color w:val="000000" w:themeColor="text1"/>
          <w:lang w:val="es-ES"/>
        </w:rPr>
        <w:t>, con la visión puesta en la FAC del 2042</w:t>
      </w:r>
      <w:r>
        <w:rPr>
          <w:bCs/>
          <w:color w:val="000000" w:themeColor="text1"/>
          <w:lang w:val="es-ES"/>
        </w:rPr>
        <w:t>/2050</w:t>
      </w:r>
      <w:r w:rsidRPr="00102343">
        <w:rPr>
          <w:bCs/>
          <w:color w:val="000000" w:themeColor="text1"/>
          <w:lang w:val="es-ES"/>
        </w:rPr>
        <w:t>:</w:t>
      </w:r>
    </w:p>
    <w:p w14:paraId="444D0BE8" w14:textId="0CED77CF" w:rsidR="00102343" w:rsidRPr="00102343" w:rsidRDefault="00102343" w:rsidP="00102343">
      <w:pPr>
        <w:spacing w:line="480" w:lineRule="auto"/>
        <w:jc w:val="both"/>
        <w:rPr>
          <w:bCs/>
          <w:i/>
          <w:iCs/>
          <w:color w:val="000000" w:themeColor="text1"/>
          <w:lang w:val="es-ES"/>
        </w:rPr>
      </w:pPr>
      <w:r w:rsidRPr="00102343">
        <w:rPr>
          <w:b/>
          <w:bCs/>
          <w:i/>
          <w:iCs/>
          <w:color w:val="000000" w:themeColor="text1"/>
          <w:lang w:val="es-ES"/>
        </w:rPr>
        <w:t>Adopción de un Sistema Híbrido y Multidominio de C4I</w:t>
      </w:r>
    </w:p>
    <w:p w14:paraId="5ACEA044" w14:textId="77777777" w:rsidR="00102343" w:rsidRPr="00102343" w:rsidRDefault="00102343" w:rsidP="00102343">
      <w:pPr>
        <w:spacing w:line="480" w:lineRule="auto"/>
        <w:jc w:val="both"/>
        <w:rPr>
          <w:bCs/>
          <w:color w:val="000000" w:themeColor="text1"/>
          <w:lang w:val="es-ES"/>
        </w:rPr>
      </w:pPr>
      <w:r w:rsidRPr="00102343">
        <w:rPr>
          <w:bCs/>
          <w:color w:val="000000" w:themeColor="text1"/>
          <w:lang w:val="es-ES"/>
        </w:rPr>
        <w:t>Se propone formalmente la adopción de un sistema de control operacional basado en un enfoque híbrido, evolutivo y multidominio, implementado en las siguientes fases:</w:t>
      </w:r>
    </w:p>
    <w:p w14:paraId="43E73A81" w14:textId="75FC114A" w:rsidR="00102343" w:rsidRPr="00102343" w:rsidRDefault="00102343" w:rsidP="00102343">
      <w:pPr>
        <w:numPr>
          <w:ilvl w:val="0"/>
          <w:numId w:val="63"/>
        </w:numPr>
        <w:spacing w:line="480" w:lineRule="auto"/>
        <w:jc w:val="both"/>
        <w:rPr>
          <w:bCs/>
          <w:color w:val="000000" w:themeColor="text1"/>
          <w:lang w:val="es-ES"/>
        </w:rPr>
      </w:pPr>
      <w:r w:rsidRPr="00102343">
        <w:rPr>
          <w:b/>
          <w:bCs/>
          <w:color w:val="000000" w:themeColor="text1"/>
          <w:lang w:val="es-ES"/>
        </w:rPr>
        <w:t xml:space="preserve">Fase 1 (Corto Plazo: </w:t>
      </w:r>
      <w:r w:rsidR="00AC2F51">
        <w:rPr>
          <w:b/>
          <w:bCs/>
          <w:color w:val="000000" w:themeColor="text1"/>
          <w:lang w:val="es-ES"/>
        </w:rPr>
        <w:t>2025-2030</w:t>
      </w:r>
      <w:r w:rsidRPr="00102343">
        <w:rPr>
          <w:b/>
          <w:bCs/>
          <w:color w:val="000000" w:themeColor="text1"/>
          <w:lang w:val="es-ES"/>
        </w:rPr>
        <w:t>): Establecer la Columna Vertebral Digital.</w:t>
      </w:r>
    </w:p>
    <w:p w14:paraId="18BC2CA0" w14:textId="32D89AF1" w:rsidR="00102343" w:rsidRPr="00102343" w:rsidRDefault="00AC2F51" w:rsidP="00102343">
      <w:pPr>
        <w:numPr>
          <w:ilvl w:val="1"/>
          <w:numId w:val="63"/>
        </w:numPr>
        <w:spacing w:line="480" w:lineRule="auto"/>
        <w:jc w:val="both"/>
        <w:rPr>
          <w:bCs/>
          <w:color w:val="000000" w:themeColor="text1"/>
          <w:lang w:val="es-ES"/>
        </w:rPr>
      </w:pPr>
      <w:r w:rsidRPr="00AC2F51">
        <w:rPr>
          <w:color w:val="000000" w:themeColor="text1"/>
          <w:lang w:val="es-ES_tradnl"/>
        </w:rPr>
        <w:t xml:space="preserve">Acción </w:t>
      </w:r>
      <w:r>
        <w:rPr>
          <w:color w:val="000000" w:themeColor="text1"/>
          <w:lang w:val="es-ES_tradnl"/>
        </w:rPr>
        <w:t>1</w:t>
      </w:r>
      <w:r w:rsidRPr="00AC2F51">
        <w:rPr>
          <w:color w:val="000000" w:themeColor="text1"/>
          <w:lang w:val="es-ES_tradnl"/>
        </w:rPr>
        <w:t>.1</w:t>
      </w:r>
      <w:r>
        <w:rPr>
          <w:color w:val="000000" w:themeColor="text1"/>
          <w:lang w:val="es-ES_tradnl"/>
        </w:rPr>
        <w:t xml:space="preserve">: </w:t>
      </w:r>
      <w:r w:rsidR="00102343" w:rsidRPr="00102343">
        <w:rPr>
          <w:bCs/>
          <w:color w:val="000000" w:themeColor="text1"/>
          <w:lang w:val="es-ES"/>
        </w:rPr>
        <w:t xml:space="preserve">Adquirir una plataforma comercial probada de fusión de datos e IA (similar a </w:t>
      </w:r>
      <w:proofErr w:type="spellStart"/>
      <w:r w:rsidR="00102343" w:rsidRPr="00102343">
        <w:rPr>
          <w:bCs/>
          <w:color w:val="000000" w:themeColor="text1"/>
          <w:lang w:val="es-ES"/>
        </w:rPr>
        <w:t>Palantir</w:t>
      </w:r>
      <w:proofErr w:type="spellEnd"/>
      <w:r w:rsidR="00102343" w:rsidRPr="00102343">
        <w:rPr>
          <w:bCs/>
          <w:color w:val="000000" w:themeColor="text1"/>
          <w:lang w:val="es-ES"/>
        </w:rPr>
        <w:t xml:space="preserve"> </w:t>
      </w:r>
      <w:r w:rsidR="00896504" w:rsidRPr="00102343">
        <w:rPr>
          <w:bCs/>
          <w:color w:val="000000" w:themeColor="text1"/>
          <w:lang w:val="es-ES"/>
        </w:rPr>
        <w:t>Gotham)</w:t>
      </w:r>
      <w:r w:rsidR="00102343" w:rsidRPr="00102343">
        <w:rPr>
          <w:bCs/>
          <w:color w:val="000000" w:themeColor="text1"/>
          <w:lang w:val="es-ES"/>
        </w:rPr>
        <w:t xml:space="preserve"> que actúe como el núcleo central del C4I. Este "sistema operativo" debe ser capaz de integrar los sistemas y sensores existentes (radares de CODALTEC, sistema Horus, DATALINK de la Armada, etc.), creando una Imagen Operacional Común (COP) coherente y accesible en tiempo real.</w:t>
      </w:r>
    </w:p>
    <w:p w14:paraId="0608ADBA" w14:textId="35FC13C5" w:rsidR="00102343" w:rsidRPr="00102343" w:rsidRDefault="00AC2F51" w:rsidP="00102343">
      <w:pPr>
        <w:numPr>
          <w:ilvl w:val="1"/>
          <w:numId w:val="63"/>
        </w:numPr>
        <w:spacing w:line="480" w:lineRule="auto"/>
        <w:jc w:val="both"/>
        <w:rPr>
          <w:bCs/>
          <w:color w:val="000000" w:themeColor="text1"/>
          <w:lang w:val="es-ES"/>
        </w:rPr>
      </w:pPr>
      <w:r w:rsidRPr="00AC2F51">
        <w:rPr>
          <w:color w:val="000000" w:themeColor="text1"/>
          <w:lang w:val="es-ES_tradnl"/>
        </w:rPr>
        <w:lastRenderedPageBreak/>
        <w:t xml:space="preserve">Acción </w:t>
      </w:r>
      <w:r>
        <w:rPr>
          <w:color w:val="000000" w:themeColor="text1"/>
          <w:lang w:val="es-ES_tradnl"/>
        </w:rPr>
        <w:t>1</w:t>
      </w:r>
      <w:r w:rsidRPr="00AC2F51">
        <w:rPr>
          <w:color w:val="000000" w:themeColor="text1"/>
          <w:lang w:val="es-ES_tradnl"/>
        </w:rPr>
        <w:t>.</w:t>
      </w:r>
      <w:r>
        <w:rPr>
          <w:color w:val="000000" w:themeColor="text1"/>
          <w:lang w:val="es-ES_tradnl"/>
        </w:rPr>
        <w:t xml:space="preserve">2: </w:t>
      </w:r>
      <w:r w:rsidR="00102343" w:rsidRPr="00102343">
        <w:rPr>
          <w:bCs/>
          <w:color w:val="000000" w:themeColor="text1"/>
          <w:lang w:val="es-ES"/>
        </w:rPr>
        <w:t xml:space="preserve">Iniciar un proyecto piloto para adquirir servicios de una constelación de satélites LEO (como </w:t>
      </w:r>
      <w:proofErr w:type="spellStart"/>
      <w:r w:rsidR="00102343" w:rsidRPr="00102343">
        <w:rPr>
          <w:bCs/>
          <w:color w:val="000000" w:themeColor="text1"/>
          <w:lang w:val="es-ES"/>
        </w:rPr>
        <w:t>Starlink</w:t>
      </w:r>
      <w:proofErr w:type="spellEnd"/>
      <w:r w:rsidR="00102343" w:rsidRPr="00102343">
        <w:rPr>
          <w:bCs/>
          <w:color w:val="000000" w:themeColor="text1"/>
          <w:lang w:val="es-ES"/>
        </w:rPr>
        <w:t>) para garantizar comunicaciones redundantes, seguras y de alta capacidad para unidades de despliegue rápido, bases en zonas remotas y plataformas estratégicas.</w:t>
      </w:r>
    </w:p>
    <w:p w14:paraId="66D05CB1" w14:textId="4E069412" w:rsidR="00D23D0D" w:rsidRPr="00D23D0D" w:rsidRDefault="00AC2F51" w:rsidP="00AF1D2B">
      <w:pPr>
        <w:numPr>
          <w:ilvl w:val="1"/>
          <w:numId w:val="63"/>
        </w:numPr>
        <w:spacing w:line="480" w:lineRule="auto"/>
        <w:jc w:val="both"/>
        <w:rPr>
          <w:bCs/>
          <w:color w:val="000000" w:themeColor="text1"/>
          <w:lang w:val="es-ES"/>
        </w:rPr>
      </w:pPr>
      <w:r w:rsidRPr="00AC2F51">
        <w:rPr>
          <w:color w:val="000000" w:themeColor="text1"/>
          <w:lang w:val="es-ES_tradnl"/>
        </w:rPr>
        <w:t xml:space="preserve">Acción </w:t>
      </w:r>
      <w:r>
        <w:rPr>
          <w:color w:val="000000" w:themeColor="text1"/>
          <w:lang w:val="es-ES_tradnl"/>
        </w:rPr>
        <w:t>1</w:t>
      </w:r>
      <w:r w:rsidRPr="00AC2F51">
        <w:rPr>
          <w:color w:val="000000" w:themeColor="text1"/>
          <w:lang w:val="es-ES_tradnl"/>
        </w:rPr>
        <w:t>.</w:t>
      </w:r>
      <w:r>
        <w:rPr>
          <w:color w:val="000000" w:themeColor="text1"/>
          <w:lang w:val="es-ES_tradnl"/>
        </w:rPr>
        <w:t xml:space="preserve">3: </w:t>
      </w:r>
      <w:r w:rsidR="00102343" w:rsidRPr="00102343">
        <w:rPr>
          <w:bCs/>
          <w:color w:val="000000" w:themeColor="text1"/>
          <w:lang w:val="es-ES"/>
        </w:rPr>
        <w:t>Priorizar la adquisición de una aeronave de Alerta Temprana y Control (AEW&amp;C) como el </w:t>
      </w:r>
      <w:r w:rsidR="00102343" w:rsidRPr="00D23D0D">
        <w:rPr>
          <w:color w:val="000000" w:themeColor="text1"/>
          <w:lang w:val="es-ES"/>
        </w:rPr>
        <w:t xml:space="preserve">Saab </w:t>
      </w:r>
      <w:proofErr w:type="spellStart"/>
      <w:r w:rsidR="00102343" w:rsidRPr="00D23D0D">
        <w:rPr>
          <w:color w:val="000000" w:themeColor="text1"/>
          <w:lang w:val="es-ES"/>
        </w:rPr>
        <w:t>GlobalEye</w:t>
      </w:r>
      <w:proofErr w:type="spellEnd"/>
      <w:r w:rsidR="00102343" w:rsidRPr="00D23D0D">
        <w:rPr>
          <w:color w:val="000000" w:themeColor="text1"/>
          <w:lang w:val="es-ES"/>
        </w:rPr>
        <w:t xml:space="preserve"> o el Boeing E-7 </w:t>
      </w:r>
      <w:proofErr w:type="spellStart"/>
      <w:r w:rsidR="00102343" w:rsidRPr="00D23D0D">
        <w:rPr>
          <w:color w:val="000000" w:themeColor="text1"/>
          <w:lang w:val="es-ES"/>
        </w:rPr>
        <w:t>Wedgetail</w:t>
      </w:r>
      <w:proofErr w:type="spellEnd"/>
      <w:r w:rsidR="00102343" w:rsidRPr="00102343">
        <w:rPr>
          <w:bCs/>
          <w:color w:val="000000" w:themeColor="text1"/>
          <w:lang w:val="es-ES"/>
        </w:rPr>
        <w:t xml:space="preserve">. Esta plataforma servirá como un nodo de C4I </w:t>
      </w:r>
      <w:r w:rsidRPr="00102343">
        <w:rPr>
          <w:bCs/>
          <w:color w:val="000000" w:themeColor="text1"/>
          <w:lang w:val="es-ES"/>
        </w:rPr>
        <w:t>aér</w:t>
      </w:r>
      <w:r>
        <w:rPr>
          <w:bCs/>
          <w:color w:val="000000" w:themeColor="text1"/>
          <w:lang w:val="es-ES"/>
        </w:rPr>
        <w:t>eo</w:t>
      </w:r>
      <w:r w:rsidR="00102343" w:rsidRPr="00102343">
        <w:rPr>
          <w:bCs/>
          <w:color w:val="000000" w:themeColor="text1"/>
          <w:lang w:val="es-ES"/>
        </w:rPr>
        <w:t>, resiliente y móvil, capaz de extender la cobertura de sensores y gestionar el campo de batalla de forma independiente a la infraestructura terrestre.</w:t>
      </w:r>
    </w:p>
    <w:p w14:paraId="1A3706CA" w14:textId="23C63AD0" w:rsidR="00AF1D2B" w:rsidRPr="00137558" w:rsidRDefault="00AF1D2B" w:rsidP="00137558">
      <w:pPr>
        <w:spacing w:line="480" w:lineRule="auto"/>
        <w:jc w:val="both"/>
        <w:rPr>
          <w:sz w:val="18"/>
          <w:szCs w:val="18"/>
          <w:lang w:val="es-CO"/>
        </w:rPr>
      </w:pPr>
      <w:r w:rsidRPr="00137558">
        <w:rPr>
          <w:b/>
          <w:sz w:val="18"/>
          <w:szCs w:val="18"/>
          <w:lang w:val="es-CO"/>
        </w:rPr>
        <w:t xml:space="preserve">Tabla </w:t>
      </w:r>
      <w:r w:rsidR="00896504" w:rsidRPr="00137558">
        <w:rPr>
          <w:b/>
          <w:sz w:val="18"/>
          <w:szCs w:val="18"/>
          <w:lang w:val="es-CO"/>
        </w:rPr>
        <w:t>4</w:t>
      </w:r>
      <w:r w:rsidRPr="00137558">
        <w:rPr>
          <w:b/>
          <w:sz w:val="18"/>
          <w:szCs w:val="18"/>
          <w:lang w:val="es-CO"/>
        </w:rPr>
        <w:t>.</w:t>
      </w:r>
      <w:r w:rsidRPr="00137558">
        <w:rPr>
          <w:sz w:val="18"/>
          <w:szCs w:val="18"/>
          <w:lang w:val="es-CO"/>
        </w:rPr>
        <w:t xml:space="preserve"> Cuadro Comparativo de dos de las mejores opciones de aeronaves de C2 en la actualidad.</w:t>
      </w:r>
    </w:p>
    <w:p w14:paraId="4C0C24AF" w14:textId="77777777" w:rsidR="00AF1D2B" w:rsidRPr="00AF1D2B" w:rsidRDefault="00AF1D2B" w:rsidP="00137558">
      <w:pPr>
        <w:pStyle w:val="ListParagraph"/>
        <w:spacing w:line="480" w:lineRule="auto"/>
        <w:ind w:left="90"/>
        <w:jc w:val="both"/>
        <w:rPr>
          <w:lang w:val="es-ES_tradnl"/>
        </w:rPr>
      </w:pPr>
      <w:r w:rsidRPr="005A5D7E">
        <w:rPr>
          <w:noProof/>
          <w:lang w:val="es-ES_tradnl"/>
        </w:rPr>
        <w:drawing>
          <wp:inline distT="0" distB="0" distL="0" distR="0" wp14:anchorId="50397CC7" wp14:editId="5EAE60F2">
            <wp:extent cx="5493461" cy="2590800"/>
            <wp:effectExtent l="0" t="0" r="5715" b="0"/>
            <wp:docPr id="377473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473632" name=""/>
                    <pic:cNvPicPr/>
                  </pic:nvPicPr>
                  <pic:blipFill rotWithShape="1">
                    <a:blip r:embed="rId21"/>
                    <a:srcRect l="5362" r="5425" b="6240"/>
                    <a:stretch>
                      <a:fillRect/>
                    </a:stretch>
                  </pic:blipFill>
                  <pic:spPr bwMode="auto">
                    <a:xfrm>
                      <a:off x="0" y="0"/>
                      <a:ext cx="5499461" cy="2593630"/>
                    </a:xfrm>
                    <a:prstGeom prst="rect">
                      <a:avLst/>
                    </a:prstGeom>
                    <a:ln>
                      <a:noFill/>
                    </a:ln>
                    <a:extLst>
                      <a:ext uri="{53640926-AAD7-44D8-BBD7-CCE9431645EC}">
                        <a14:shadowObscured xmlns:a14="http://schemas.microsoft.com/office/drawing/2010/main"/>
                      </a:ext>
                    </a:extLst>
                  </pic:spPr>
                </pic:pic>
              </a:graphicData>
            </a:graphic>
          </wp:inline>
        </w:drawing>
      </w:r>
    </w:p>
    <w:p w14:paraId="08E83B59" w14:textId="36735F22" w:rsidR="00AF1D2B" w:rsidRPr="00137558" w:rsidRDefault="00AF1D2B" w:rsidP="00137558">
      <w:pPr>
        <w:jc w:val="both"/>
        <w:rPr>
          <w:bCs/>
          <w:sz w:val="18"/>
          <w:szCs w:val="18"/>
          <w:lang w:val="es-CO"/>
        </w:rPr>
      </w:pPr>
      <w:r w:rsidRPr="00137558">
        <w:rPr>
          <w:b/>
          <w:sz w:val="18"/>
          <w:szCs w:val="18"/>
          <w:lang w:val="es-CO"/>
        </w:rPr>
        <w:t>Fuente: </w:t>
      </w:r>
      <w:r w:rsidRPr="00137558">
        <w:rPr>
          <w:bCs/>
          <w:sz w:val="18"/>
          <w:szCs w:val="18"/>
          <w:lang w:val="es-CO"/>
        </w:rPr>
        <w:t xml:space="preserve">Elaboración propia con base </w:t>
      </w:r>
      <w:r w:rsidR="00D23D0D" w:rsidRPr="00137558">
        <w:rPr>
          <w:bCs/>
          <w:sz w:val="18"/>
          <w:szCs w:val="18"/>
          <w:lang w:val="es-CO"/>
        </w:rPr>
        <w:t>a resultado investigativo sobre la mejores plataformas aéreas de alerta temprano y comando y control</w:t>
      </w:r>
      <w:r w:rsidRPr="00137558">
        <w:rPr>
          <w:bCs/>
          <w:sz w:val="18"/>
          <w:szCs w:val="18"/>
          <w:lang w:val="es-CO"/>
        </w:rPr>
        <w:t>.</w:t>
      </w:r>
    </w:p>
    <w:p w14:paraId="0FF73849" w14:textId="77777777" w:rsidR="00AF1D2B" w:rsidRDefault="00AF1D2B" w:rsidP="00AF1D2B">
      <w:pPr>
        <w:spacing w:line="480" w:lineRule="auto"/>
        <w:jc w:val="both"/>
        <w:rPr>
          <w:bCs/>
          <w:color w:val="000000" w:themeColor="text1"/>
          <w:lang w:val="es-CO"/>
        </w:rPr>
      </w:pPr>
    </w:p>
    <w:p w14:paraId="606DDCB0" w14:textId="77777777" w:rsidR="00137558" w:rsidRDefault="00137558" w:rsidP="00AF1D2B">
      <w:pPr>
        <w:spacing w:line="480" w:lineRule="auto"/>
        <w:jc w:val="both"/>
        <w:rPr>
          <w:bCs/>
          <w:color w:val="000000" w:themeColor="text1"/>
          <w:lang w:val="es-CO"/>
        </w:rPr>
      </w:pPr>
    </w:p>
    <w:p w14:paraId="41238E3D" w14:textId="77777777" w:rsidR="00137558" w:rsidRPr="00102343" w:rsidRDefault="00137558" w:rsidP="00AF1D2B">
      <w:pPr>
        <w:spacing w:line="480" w:lineRule="auto"/>
        <w:jc w:val="both"/>
        <w:rPr>
          <w:bCs/>
          <w:color w:val="000000" w:themeColor="text1"/>
          <w:lang w:val="es-CO"/>
        </w:rPr>
      </w:pPr>
    </w:p>
    <w:p w14:paraId="16108BC1" w14:textId="77777777" w:rsidR="00137558" w:rsidRDefault="00AC2F51" w:rsidP="00137558">
      <w:pPr>
        <w:numPr>
          <w:ilvl w:val="0"/>
          <w:numId w:val="63"/>
        </w:numPr>
        <w:spacing w:line="480" w:lineRule="auto"/>
        <w:jc w:val="both"/>
        <w:rPr>
          <w:b/>
          <w:bCs/>
          <w:color w:val="000000" w:themeColor="text1"/>
          <w:lang w:val="es-ES_tradnl"/>
        </w:rPr>
      </w:pPr>
      <w:r w:rsidRPr="00AC2F51">
        <w:rPr>
          <w:b/>
          <w:bCs/>
          <w:color w:val="000000" w:themeColor="text1"/>
          <w:lang w:val="es-ES_tradnl"/>
        </w:rPr>
        <w:lastRenderedPageBreak/>
        <w:t>Fase II (Mediano Plazo: 2031-2038) - Modernización e Integración Tecnológica Híbrida</w:t>
      </w:r>
    </w:p>
    <w:p w14:paraId="527BE781" w14:textId="2005B57F" w:rsidR="00AC2F51" w:rsidRPr="00AC2F51" w:rsidRDefault="00AC2F51" w:rsidP="00137558">
      <w:pPr>
        <w:spacing w:line="480" w:lineRule="auto"/>
        <w:ind w:left="720"/>
        <w:jc w:val="both"/>
        <w:rPr>
          <w:b/>
          <w:bCs/>
          <w:color w:val="000000" w:themeColor="text1"/>
          <w:lang w:val="es-ES_tradnl"/>
        </w:rPr>
      </w:pPr>
      <w:r w:rsidRPr="00AC2F51">
        <w:rPr>
          <w:color w:val="000000" w:themeColor="text1"/>
          <w:lang w:val="es-ES_tradnl"/>
        </w:rPr>
        <w:t>Con una base doctrinal y humana sólida, la siguiente fase debe centrarse en la adquisición e integración de tecnología, siguiendo un modelo híbrido que combine la compra de sistemas maduros con el desarrollo de capacidades soberanas.</w:t>
      </w:r>
    </w:p>
    <w:p w14:paraId="766D12E1" w14:textId="53A300C2" w:rsidR="00AC2F51" w:rsidRPr="00AC2F51" w:rsidRDefault="00AC2F51" w:rsidP="00AC2F51">
      <w:pPr>
        <w:numPr>
          <w:ilvl w:val="1"/>
          <w:numId w:val="63"/>
        </w:numPr>
        <w:tabs>
          <w:tab w:val="num" w:pos="720"/>
        </w:tabs>
        <w:spacing w:line="480" w:lineRule="auto"/>
        <w:jc w:val="both"/>
        <w:rPr>
          <w:color w:val="000000" w:themeColor="text1"/>
          <w:lang w:val="es-ES_tradnl"/>
        </w:rPr>
      </w:pPr>
      <w:r w:rsidRPr="00AC2F51">
        <w:rPr>
          <w:color w:val="000000" w:themeColor="text1"/>
          <w:lang w:val="es-ES_tradnl"/>
        </w:rPr>
        <w:t xml:space="preserve">Acción </w:t>
      </w:r>
      <w:r>
        <w:rPr>
          <w:color w:val="000000" w:themeColor="text1"/>
          <w:lang w:val="es-ES_tradnl"/>
        </w:rPr>
        <w:t>2</w:t>
      </w:r>
      <w:r w:rsidRPr="00AC2F51">
        <w:rPr>
          <w:color w:val="000000" w:themeColor="text1"/>
          <w:lang w:val="es-ES_tradnl"/>
        </w:rPr>
        <w:t>.1</w:t>
      </w:r>
      <w:r>
        <w:rPr>
          <w:color w:val="000000" w:themeColor="text1"/>
          <w:lang w:val="es-ES_tradnl"/>
        </w:rPr>
        <w:t xml:space="preserve">: </w:t>
      </w:r>
      <w:r w:rsidRPr="00AC2F51">
        <w:rPr>
          <w:color w:val="000000" w:themeColor="text1"/>
          <w:lang w:val="es-ES_tradnl"/>
        </w:rPr>
        <w:t xml:space="preserve">Implementar una estrategia de adquisición enfocada en tecnologías que cierren brechas de interoperabilidad inmediatas y alineen a Colombia con estándares de aliados estratégicos como la OTAN. Esto incluye terminales de comunicación satelital seguras y multibanda, sistemas de enlace de datos tácticos avanzados (como </w:t>
      </w:r>
      <w:proofErr w:type="gramStart"/>
      <w:r w:rsidRPr="00AC2F51">
        <w:rPr>
          <w:color w:val="000000" w:themeColor="text1"/>
          <w:lang w:val="es-ES_tradnl"/>
        </w:rPr>
        <w:t>Link</w:t>
      </w:r>
      <w:proofErr w:type="gramEnd"/>
      <w:r w:rsidRPr="00AC2F51">
        <w:rPr>
          <w:color w:val="000000" w:themeColor="text1"/>
          <w:lang w:val="es-ES_tradnl"/>
        </w:rPr>
        <w:t xml:space="preserve"> 22) y sensores ISR (Inteligencia, Vigilancia y Reconocimiento) en plataformas aéreas, compatibles con arquitecturas abiertas.</w:t>
      </w:r>
    </w:p>
    <w:p w14:paraId="517A4BD5" w14:textId="16F44D45" w:rsidR="00AC2F51" w:rsidRDefault="00AC2F51" w:rsidP="00AC2F51">
      <w:pPr>
        <w:numPr>
          <w:ilvl w:val="1"/>
          <w:numId w:val="63"/>
        </w:numPr>
        <w:tabs>
          <w:tab w:val="num" w:pos="720"/>
        </w:tabs>
        <w:spacing w:line="480" w:lineRule="auto"/>
        <w:jc w:val="both"/>
        <w:rPr>
          <w:color w:val="000000" w:themeColor="text1"/>
          <w:lang w:val="es-ES_tradnl"/>
        </w:rPr>
      </w:pPr>
      <w:r w:rsidRPr="00AC2F51">
        <w:rPr>
          <w:color w:val="000000" w:themeColor="text1"/>
          <w:lang w:val="es-ES_tradnl"/>
        </w:rPr>
        <w:t xml:space="preserve">Acción </w:t>
      </w:r>
      <w:r>
        <w:rPr>
          <w:color w:val="000000" w:themeColor="text1"/>
          <w:lang w:val="es-ES_tradnl"/>
        </w:rPr>
        <w:t>2</w:t>
      </w:r>
      <w:r w:rsidRPr="00AC2F51">
        <w:rPr>
          <w:color w:val="000000" w:themeColor="text1"/>
          <w:lang w:val="es-ES_tradnl"/>
        </w:rPr>
        <w:t>.</w:t>
      </w:r>
      <w:r>
        <w:rPr>
          <w:color w:val="000000" w:themeColor="text1"/>
          <w:lang w:val="es-ES_tradnl"/>
        </w:rPr>
        <w:t xml:space="preserve">2: </w:t>
      </w:r>
      <w:r w:rsidRPr="00AC2F51">
        <w:rPr>
          <w:color w:val="000000" w:themeColor="text1"/>
          <w:lang w:val="es-ES_tradnl"/>
        </w:rPr>
        <w:t xml:space="preserve">Fomentar, con presupuesto dedicado, proyectos de </w:t>
      </w:r>
      <w:proofErr w:type="spellStart"/>
      <w:r w:rsidRPr="00AC2F51">
        <w:rPr>
          <w:color w:val="000000" w:themeColor="text1"/>
          <w:lang w:val="es-ES_tradnl"/>
        </w:rPr>
        <w:t>co</w:t>
      </w:r>
      <w:proofErr w:type="spellEnd"/>
      <w:r w:rsidRPr="00AC2F51">
        <w:rPr>
          <w:color w:val="000000" w:themeColor="text1"/>
          <w:lang w:val="es-ES_tradnl"/>
        </w:rPr>
        <w:t>-desarrollo entre la FAC, CODALTEC, la academia y el sector privado colombiano, en el marco del CONPES 3983.</w:t>
      </w:r>
      <w:r w:rsidRPr="00AC2F51">
        <w:rPr>
          <w:color w:val="000000" w:themeColor="text1"/>
          <w:vertAlign w:val="superscript"/>
          <w:lang w:val="es-ES_tradnl"/>
        </w:rPr>
        <w:t>69</w:t>
      </w:r>
      <w:r w:rsidRPr="00AC2F51">
        <w:rPr>
          <w:color w:val="000000" w:themeColor="text1"/>
          <w:lang w:val="es-ES_tradnl"/>
        </w:rPr>
        <w:t> Las áreas prioritarias deben ser aquellas donde se puede generar soberanía y propiedad intelectual, como software de fusión de datos, algoritmos de inteligencia artificial para el análisis de imágenes, sistemas de comunicaciones seguras y el desarrollo de microsatélites de observación de la Tierra adaptados a las necesidades geográficas y de seguridad de Colombia.</w:t>
      </w:r>
    </w:p>
    <w:p w14:paraId="39FF3287" w14:textId="77777777" w:rsidR="00AC2F51" w:rsidRDefault="00AC2F51" w:rsidP="00AC2F51">
      <w:pPr>
        <w:spacing w:line="480" w:lineRule="auto"/>
        <w:ind w:left="720"/>
        <w:jc w:val="both"/>
        <w:rPr>
          <w:color w:val="000000" w:themeColor="text1"/>
          <w:lang w:val="es-ES_tradnl"/>
        </w:rPr>
      </w:pPr>
    </w:p>
    <w:p w14:paraId="0ECEBB09" w14:textId="77777777" w:rsidR="00137558" w:rsidRDefault="00137558" w:rsidP="00AC2F51">
      <w:pPr>
        <w:spacing w:line="480" w:lineRule="auto"/>
        <w:ind w:left="720"/>
        <w:jc w:val="both"/>
        <w:rPr>
          <w:color w:val="000000" w:themeColor="text1"/>
          <w:lang w:val="es-ES_tradnl"/>
        </w:rPr>
      </w:pPr>
    </w:p>
    <w:p w14:paraId="499CA95F" w14:textId="77777777" w:rsidR="00137558" w:rsidRPr="00AC2F51" w:rsidRDefault="00137558" w:rsidP="00AC2F51">
      <w:pPr>
        <w:spacing w:line="480" w:lineRule="auto"/>
        <w:ind w:left="720"/>
        <w:jc w:val="both"/>
        <w:rPr>
          <w:color w:val="000000" w:themeColor="text1"/>
          <w:lang w:val="es-ES_tradnl"/>
        </w:rPr>
      </w:pPr>
    </w:p>
    <w:p w14:paraId="5BBBFB3A" w14:textId="77777777" w:rsidR="00AC2F51" w:rsidRPr="00AC2F51" w:rsidRDefault="00AC2F51" w:rsidP="00AC2F51">
      <w:pPr>
        <w:numPr>
          <w:ilvl w:val="0"/>
          <w:numId w:val="63"/>
        </w:numPr>
        <w:spacing w:line="480" w:lineRule="auto"/>
        <w:jc w:val="both"/>
        <w:rPr>
          <w:b/>
          <w:bCs/>
          <w:color w:val="000000" w:themeColor="text1"/>
          <w:lang w:val="es-ES_tradnl"/>
        </w:rPr>
      </w:pPr>
      <w:r w:rsidRPr="00AC2F51">
        <w:rPr>
          <w:b/>
          <w:bCs/>
          <w:color w:val="000000" w:themeColor="text1"/>
          <w:lang w:val="es-ES_tradnl"/>
        </w:rPr>
        <w:lastRenderedPageBreak/>
        <w:t>Fase III (Largo Plazo: 2039-2042) - Liderazgo Aeroespacial Regional</w:t>
      </w:r>
    </w:p>
    <w:p w14:paraId="55A1B989" w14:textId="77777777" w:rsidR="00AC2F51" w:rsidRPr="00AC2F51" w:rsidRDefault="00AC2F51" w:rsidP="00AC2F51">
      <w:pPr>
        <w:spacing w:line="480" w:lineRule="auto"/>
        <w:ind w:firstLine="720"/>
        <w:jc w:val="both"/>
        <w:rPr>
          <w:color w:val="000000" w:themeColor="text1"/>
          <w:lang w:val="es-ES_tradnl"/>
        </w:rPr>
      </w:pPr>
      <w:r w:rsidRPr="00AC2F51">
        <w:rPr>
          <w:color w:val="000000" w:themeColor="text1"/>
          <w:lang w:val="es-ES_tradnl"/>
        </w:rPr>
        <w:t>La fase final busca consolidar la autonomía estratégica de Colombia y proyectarla como una potencia aeroespacial en la región.</w:t>
      </w:r>
    </w:p>
    <w:p w14:paraId="385791F7" w14:textId="77777777" w:rsidR="00AC2F51" w:rsidRPr="00AC2F51" w:rsidRDefault="00AC2F51" w:rsidP="00AC2F51">
      <w:pPr>
        <w:numPr>
          <w:ilvl w:val="1"/>
          <w:numId w:val="63"/>
        </w:numPr>
        <w:tabs>
          <w:tab w:val="num" w:pos="720"/>
        </w:tabs>
        <w:spacing w:line="480" w:lineRule="auto"/>
        <w:jc w:val="both"/>
        <w:rPr>
          <w:color w:val="000000" w:themeColor="text1"/>
          <w:lang w:val="es-ES_tradnl"/>
        </w:rPr>
      </w:pPr>
      <w:r w:rsidRPr="00AC2F51">
        <w:rPr>
          <w:color w:val="000000" w:themeColor="text1"/>
          <w:lang w:val="es-ES_tradnl"/>
        </w:rPr>
        <w:t>Acción 3.1: Impulsar la consolidación de la Agencia Espacial Colombiana (AESCOL) con el respaldo político, jurídico y presupuestario necesario para que actúe como el ente rector de la política espacial del país, coordinando los esfuerzos de los sectores de defensa, civil y comercial, tal como lo recomienda el proyecto de ley correspondiente.</w:t>
      </w:r>
      <w:r w:rsidRPr="00AC2F51">
        <w:rPr>
          <w:color w:val="000000" w:themeColor="text1"/>
          <w:vertAlign w:val="superscript"/>
          <w:lang w:val="es-ES_tradnl"/>
        </w:rPr>
        <w:t>40</w:t>
      </w:r>
    </w:p>
    <w:p w14:paraId="1287785D" w14:textId="77777777" w:rsidR="00AC2F51" w:rsidRPr="00AC2F51" w:rsidRDefault="00AC2F51" w:rsidP="00AC2F51">
      <w:pPr>
        <w:numPr>
          <w:ilvl w:val="1"/>
          <w:numId w:val="63"/>
        </w:numPr>
        <w:tabs>
          <w:tab w:val="num" w:pos="720"/>
        </w:tabs>
        <w:spacing w:line="480" w:lineRule="auto"/>
        <w:jc w:val="both"/>
        <w:rPr>
          <w:color w:val="000000" w:themeColor="text1"/>
          <w:lang w:val="es-ES_tradnl"/>
        </w:rPr>
      </w:pPr>
      <w:r w:rsidRPr="00AC2F51">
        <w:rPr>
          <w:color w:val="000000" w:themeColor="text1"/>
          <w:lang w:val="es-ES_tradnl"/>
        </w:rPr>
        <w:t>Acción 3.2: Culminar esta hoja de ruta con el diseño, lanzamiento y operación de una constelación satelital soberana. Esta constelación debe proporcionar, como mínimo, capacidades de observación de la Tierra de alta resolución y comunicaciones seguras para las Fuerzas Militares y el Estado. Este hito no solo garantizará la autonomía en ISR y la resiliencia del C2 nacional, sino que también posicionará a Colombia como un líder y un socio tecnológico de referencia en América Latina, cumpliendo la visión de convertirse en un actor relevante en la nueva frontera aeroespacial.</w:t>
      </w:r>
    </w:p>
    <w:p w14:paraId="1E664298" w14:textId="77777777" w:rsidR="00F63A08" w:rsidRPr="00AC2F51" w:rsidRDefault="00F63A08" w:rsidP="009A448B">
      <w:pPr>
        <w:spacing w:line="480" w:lineRule="auto"/>
        <w:ind w:firstLine="720"/>
        <w:jc w:val="both"/>
        <w:rPr>
          <w:bCs/>
          <w:color w:val="000000" w:themeColor="text1"/>
          <w:lang w:val="es-ES_tradnl"/>
        </w:rPr>
      </w:pPr>
    </w:p>
    <w:p w14:paraId="5AFEAAB9" w14:textId="77777777" w:rsidR="00F63A08" w:rsidRDefault="00F63A08" w:rsidP="009A448B">
      <w:pPr>
        <w:spacing w:line="480" w:lineRule="auto"/>
        <w:ind w:firstLine="720"/>
        <w:jc w:val="both"/>
        <w:rPr>
          <w:bCs/>
          <w:color w:val="000000" w:themeColor="text1"/>
          <w:lang w:val="es-ES_tradnl"/>
        </w:rPr>
      </w:pPr>
    </w:p>
    <w:p w14:paraId="4EA84A44" w14:textId="77777777" w:rsidR="00F63A08" w:rsidRDefault="00F63A08" w:rsidP="009A448B">
      <w:pPr>
        <w:spacing w:line="480" w:lineRule="auto"/>
        <w:ind w:firstLine="720"/>
        <w:jc w:val="both"/>
        <w:rPr>
          <w:bCs/>
          <w:color w:val="000000" w:themeColor="text1"/>
          <w:lang w:val="es-ES_tradnl"/>
        </w:rPr>
      </w:pPr>
    </w:p>
    <w:p w14:paraId="15AC1791" w14:textId="77777777" w:rsidR="00F63A08" w:rsidRDefault="00F63A08" w:rsidP="009A448B">
      <w:pPr>
        <w:spacing w:line="480" w:lineRule="auto"/>
        <w:ind w:firstLine="720"/>
        <w:jc w:val="both"/>
        <w:rPr>
          <w:bCs/>
          <w:color w:val="000000" w:themeColor="text1"/>
          <w:lang w:val="es-ES_tradnl"/>
        </w:rPr>
      </w:pPr>
    </w:p>
    <w:p w14:paraId="6920EBC4" w14:textId="77777777" w:rsidR="00D23D0D" w:rsidRDefault="00D23D0D" w:rsidP="009A448B">
      <w:pPr>
        <w:spacing w:line="480" w:lineRule="auto"/>
        <w:ind w:firstLine="720"/>
        <w:jc w:val="both"/>
        <w:rPr>
          <w:bCs/>
          <w:color w:val="000000" w:themeColor="text1"/>
          <w:lang w:val="es-ES_tradnl"/>
        </w:rPr>
      </w:pPr>
    </w:p>
    <w:p w14:paraId="6B8EC288" w14:textId="77777777" w:rsidR="00D23D0D" w:rsidRDefault="00D23D0D" w:rsidP="009A448B">
      <w:pPr>
        <w:spacing w:line="480" w:lineRule="auto"/>
        <w:ind w:firstLine="720"/>
        <w:jc w:val="both"/>
        <w:rPr>
          <w:bCs/>
          <w:color w:val="000000" w:themeColor="text1"/>
          <w:lang w:val="es-ES_tradnl"/>
        </w:rPr>
      </w:pPr>
    </w:p>
    <w:p w14:paraId="0E04177E" w14:textId="77777777" w:rsidR="00D23D0D" w:rsidRPr="00087013" w:rsidRDefault="00D23D0D" w:rsidP="00615C12">
      <w:pPr>
        <w:spacing w:line="480" w:lineRule="auto"/>
        <w:jc w:val="both"/>
        <w:rPr>
          <w:bCs/>
          <w:color w:val="000000" w:themeColor="text1"/>
          <w:lang w:val="es-ES_tradnl"/>
        </w:rPr>
      </w:pPr>
    </w:p>
    <w:sdt>
      <w:sdtPr>
        <w:rPr>
          <w:rFonts w:ascii="Times New Roman" w:eastAsia="Times New Roman" w:hAnsi="Times New Roman" w:cs="Times New Roman"/>
          <w:b w:val="0"/>
          <w:bCs w:val="0"/>
          <w:color w:val="auto"/>
          <w:kern w:val="0"/>
          <w:sz w:val="24"/>
          <w:szCs w:val="24"/>
          <w:lang w:eastAsia="en-US"/>
        </w:rPr>
        <w:id w:val="-1572337188"/>
        <w:docPartObj>
          <w:docPartGallery w:val="Bibliographies"/>
          <w:docPartUnique/>
        </w:docPartObj>
      </w:sdtPr>
      <w:sdtContent>
        <w:p w14:paraId="343FE2C9" w14:textId="1AE01959" w:rsidR="008A06F2" w:rsidRPr="00845ED1" w:rsidRDefault="008A06F2">
          <w:pPr>
            <w:pStyle w:val="Heading1"/>
          </w:pPr>
          <w:proofErr w:type="spellStart"/>
          <w:r w:rsidRPr="00845ED1">
            <w:t>Referencias</w:t>
          </w:r>
          <w:proofErr w:type="spellEnd"/>
          <w:r w:rsidRPr="00845ED1">
            <w:t xml:space="preserve"> </w:t>
          </w:r>
          <w:proofErr w:type="spellStart"/>
          <w:r w:rsidRPr="00845ED1">
            <w:t>bibliograficas</w:t>
          </w:r>
          <w:proofErr w:type="spellEnd"/>
        </w:p>
        <w:sdt>
          <w:sdtPr>
            <w:id w:val="111145805"/>
            <w:bibliography/>
          </w:sdtPr>
          <w:sdtContent>
            <w:p w14:paraId="33518F67" w14:textId="77777777" w:rsidR="00D67BC7" w:rsidRPr="00E16986" w:rsidRDefault="008A06F2" w:rsidP="00D67BC7">
              <w:pPr>
                <w:pStyle w:val="Bibliography"/>
                <w:ind w:left="720" w:hanging="720"/>
                <w:rPr>
                  <w:noProof/>
                  <w:lang w:val="es-ES_tradnl"/>
                </w:rPr>
              </w:pPr>
              <w:r>
                <w:fldChar w:fldCharType="begin"/>
              </w:r>
              <w:r w:rsidRPr="00D67BC7">
                <w:rPr>
                  <w:lang w:val="es-ES_tradnl"/>
                </w:rPr>
                <w:instrText xml:space="preserve"> BIBLIOGRAPHY </w:instrText>
              </w:r>
              <w:r>
                <w:fldChar w:fldCharType="separate"/>
              </w:r>
              <w:r w:rsidR="00D67BC7" w:rsidRPr="00E16986">
                <w:rPr>
                  <w:noProof/>
                  <w:lang w:val="es-ES_tradnl"/>
                </w:rPr>
                <w:t xml:space="preserve">Álvarez-Calderón, C. E. (2020). </w:t>
              </w:r>
              <w:r w:rsidR="00D67BC7" w:rsidRPr="00E16986">
                <w:rPr>
                  <w:i/>
                  <w:iCs/>
                  <w:noProof/>
                  <w:lang w:val="es-ES_tradnl"/>
                </w:rPr>
                <w:t xml:space="preserve">Mirando hacia las estrellas: una constante necesidad humana: El espacio exterior: una oportunidad infinita para Colombia. </w:t>
              </w:r>
              <w:r w:rsidR="00D67BC7" w:rsidRPr="00E16986">
                <w:rPr>
                  <w:noProof/>
                  <w:lang w:val="es-ES_tradnl"/>
                </w:rPr>
                <w:t>(Vol. 1). (C. G. Corredor-Gutiérrez, Ed.) Bogotá D.C, Colombia: Sello Editorial ESDEG. https://doi.org/10.25062/9789585245624.</w:t>
              </w:r>
            </w:p>
            <w:p w14:paraId="5AF72DF2" w14:textId="77777777" w:rsidR="00D67BC7" w:rsidRDefault="00D67BC7" w:rsidP="00D67BC7">
              <w:pPr>
                <w:pStyle w:val="Bibliography"/>
                <w:ind w:left="720" w:hanging="720"/>
                <w:rPr>
                  <w:noProof/>
                </w:rPr>
              </w:pPr>
              <w:r w:rsidRPr="00E16986">
                <w:rPr>
                  <w:noProof/>
                  <w:lang w:val="es-ES_tradnl"/>
                </w:rPr>
                <w:t xml:space="preserve">Álvarez-Calderón., C. E. (2025). </w:t>
              </w:r>
              <w:r w:rsidRPr="00E16986">
                <w:rPr>
                  <w:i/>
                  <w:iCs/>
                  <w:noProof/>
                  <w:lang w:val="es-ES_tradnl"/>
                </w:rPr>
                <w:t>El espacio cercano, una nueva frontera para la seguridad nacional.</w:t>
              </w:r>
              <w:r w:rsidRPr="00E16986">
                <w:rPr>
                  <w:noProof/>
                  <w:lang w:val="es-ES_tradnl"/>
                </w:rPr>
                <w:t xml:space="preserve"> </w:t>
              </w:r>
              <w:r>
                <w:rPr>
                  <w:noProof/>
                </w:rPr>
                <w:t>Bogota D.C: ResearchGate. https://www.researchgate.net/publication/395447683.</w:t>
              </w:r>
            </w:p>
            <w:p w14:paraId="57AA7A59" w14:textId="77777777" w:rsidR="00D67BC7" w:rsidRDefault="00D67BC7" w:rsidP="00D67BC7">
              <w:pPr>
                <w:pStyle w:val="Bibliography"/>
                <w:ind w:left="720" w:hanging="720"/>
                <w:rPr>
                  <w:noProof/>
                </w:rPr>
              </w:pPr>
              <w:r>
                <w:rPr>
                  <w:noProof/>
                </w:rPr>
                <w:t xml:space="preserve">2302, L. (2023). </w:t>
              </w:r>
              <w:r w:rsidRPr="00E16986">
                <w:rPr>
                  <w:i/>
                  <w:iCs/>
                  <w:noProof/>
                  <w:lang w:val="es-ES_tradnl"/>
                </w:rPr>
                <w:t>Por medio de la cual se adoptan medidas para garantizar la defensa e integridad territorial en el ámbito espacial y se dictan otras disposiciones. .</w:t>
              </w:r>
              <w:r w:rsidRPr="00E16986">
                <w:rPr>
                  <w:noProof/>
                  <w:lang w:val="es-ES_tradnl"/>
                </w:rPr>
                <w:t xml:space="preserve"> </w:t>
              </w:r>
              <w:r>
                <w:rPr>
                  <w:noProof/>
                </w:rPr>
                <w:t>Bogotá D.C.</w:t>
              </w:r>
            </w:p>
            <w:p w14:paraId="42249594" w14:textId="77777777" w:rsidR="00D67BC7" w:rsidRDefault="00D67BC7" w:rsidP="00D67BC7">
              <w:pPr>
                <w:pStyle w:val="Bibliography"/>
                <w:ind w:left="720" w:hanging="720"/>
                <w:rPr>
                  <w:noProof/>
                </w:rPr>
              </w:pPr>
              <w:r>
                <w:rPr>
                  <w:noProof/>
                </w:rPr>
                <w:t xml:space="preserve">Air Forces Southern. (2025). </w:t>
              </w:r>
              <w:r>
                <w:rPr>
                  <w:i/>
                  <w:iCs/>
                  <w:noProof/>
                </w:rPr>
                <w:t>The 612th Air and Space Operations Center</w:t>
              </w:r>
              <w:r>
                <w:rPr>
                  <w:noProof/>
                </w:rPr>
                <w:t>. Retrieved from https://www.afsouth.af.mil</w:t>
              </w:r>
            </w:p>
            <w:p w14:paraId="108B222A" w14:textId="77777777" w:rsidR="00D67BC7" w:rsidRDefault="00D67BC7" w:rsidP="00D67BC7">
              <w:pPr>
                <w:pStyle w:val="Bibliography"/>
                <w:ind w:left="720" w:hanging="720"/>
                <w:rPr>
                  <w:noProof/>
                </w:rPr>
              </w:pPr>
              <w:r>
                <w:rPr>
                  <w:noProof/>
                </w:rPr>
                <w:t xml:space="preserve">Alberts, D. S. (1999). </w:t>
              </w:r>
              <w:r>
                <w:rPr>
                  <w:i/>
                  <w:iCs/>
                  <w:noProof/>
                </w:rPr>
                <w:t>Network Centric Warfare: Developing and Leveraging Information Superiority (2ª ed.).</w:t>
              </w:r>
              <w:r>
                <w:rPr>
                  <w:noProof/>
                </w:rPr>
                <w:t xml:space="preserve"> Retrieved from C4ISR Cooperative Research Program (CCRP).</w:t>
              </w:r>
            </w:p>
            <w:p w14:paraId="44AA5F1A" w14:textId="77777777" w:rsidR="00D67BC7" w:rsidRDefault="00D67BC7" w:rsidP="00D67BC7">
              <w:pPr>
                <w:pStyle w:val="Bibliography"/>
                <w:ind w:left="720" w:hanging="720"/>
                <w:rPr>
                  <w:noProof/>
                </w:rPr>
              </w:pPr>
              <w:r>
                <w:rPr>
                  <w:noProof/>
                </w:rPr>
                <w:t xml:space="preserve">Alberts, D. S. (2003). </w:t>
              </w:r>
              <w:r>
                <w:rPr>
                  <w:i/>
                  <w:iCs/>
                  <w:noProof/>
                </w:rPr>
                <w:t>Power to the edge: Command and control in the Information Age.</w:t>
              </w:r>
              <w:r>
                <w:rPr>
                  <w:noProof/>
                </w:rPr>
                <w:t xml:space="preserve"> CCRP Publication Series.</w:t>
              </w:r>
            </w:p>
            <w:p w14:paraId="570F4AFA" w14:textId="77777777" w:rsidR="00D67BC7" w:rsidRDefault="00D67BC7" w:rsidP="00D67BC7">
              <w:pPr>
                <w:pStyle w:val="Bibliography"/>
                <w:ind w:left="720" w:hanging="720"/>
                <w:rPr>
                  <w:noProof/>
                </w:rPr>
              </w:pPr>
              <w:r>
                <w:rPr>
                  <w:noProof/>
                </w:rPr>
                <w:t xml:space="preserve">Boyd, C. J. (2018, march). </w:t>
              </w:r>
              <w:r>
                <w:rPr>
                  <w:i/>
                  <w:iCs/>
                  <w:noProof/>
                </w:rPr>
                <w:t>A Discourse on Winning and Losing.</w:t>
              </w:r>
              <w:r>
                <w:rPr>
                  <w:noProof/>
                </w:rPr>
                <w:t xml:space="preserve"> Retrieved from USAF- Air University: https://www.coljohnboyd.com/static/documents/2018-03__Boyd_John_R__edited_Hammond_Grant_T__A_Discourse_on_Winning_and_Losing.pdf</w:t>
              </w:r>
            </w:p>
            <w:p w14:paraId="00BC2D32" w14:textId="77777777" w:rsidR="00D67BC7" w:rsidRDefault="00D67BC7" w:rsidP="00D67BC7">
              <w:pPr>
                <w:pStyle w:val="Bibliography"/>
                <w:ind w:left="720" w:hanging="720"/>
                <w:rPr>
                  <w:noProof/>
                </w:rPr>
              </w:pPr>
              <w:r>
                <w:rPr>
                  <w:noProof/>
                </w:rPr>
                <w:t xml:space="preserve">Budiansky, S. (2005). </w:t>
              </w:r>
              <w:r>
                <w:rPr>
                  <w:i/>
                  <w:iCs/>
                  <w:noProof/>
                </w:rPr>
                <w:t>Air Power: The Men, Machines, and Ideas That Revolutionized War, from Kitty Hawk to Iraq.</w:t>
              </w:r>
              <w:r>
                <w:rPr>
                  <w:noProof/>
                </w:rPr>
                <w:t xml:space="preserve"> New York, N.Y. : Viking: Penguin Books.</w:t>
              </w:r>
            </w:p>
            <w:p w14:paraId="4E1E7882" w14:textId="77777777" w:rsidR="00D67BC7" w:rsidRDefault="00D67BC7" w:rsidP="00D67BC7">
              <w:pPr>
                <w:pStyle w:val="Bibliography"/>
                <w:ind w:left="720" w:hanging="720"/>
                <w:rPr>
                  <w:noProof/>
                </w:rPr>
              </w:pPr>
              <w:r>
                <w:rPr>
                  <w:noProof/>
                </w:rPr>
                <w:t xml:space="preserve">Bugaj, J. D. (2023). AI-based decision support systems and digital twins for big data analytics. </w:t>
              </w:r>
              <w:r>
                <w:rPr>
                  <w:i/>
                  <w:iCs/>
                  <w:noProof/>
                </w:rPr>
                <w:t>Review of Contemporary Philosophy, 22</w:t>
              </w:r>
              <w:r>
                <w:rPr>
                  <w:noProof/>
                </w:rPr>
                <w:t>, 22-30.</w:t>
              </w:r>
            </w:p>
            <w:p w14:paraId="0201E68D" w14:textId="77777777" w:rsidR="00D67BC7" w:rsidRPr="00E16986" w:rsidRDefault="00D67BC7" w:rsidP="00D67BC7">
              <w:pPr>
                <w:pStyle w:val="Bibliography"/>
                <w:ind w:left="720" w:hanging="720"/>
                <w:rPr>
                  <w:noProof/>
                  <w:lang w:val="es-ES_tradnl"/>
                </w:rPr>
              </w:pPr>
              <w:r>
                <w:rPr>
                  <w:noProof/>
                </w:rPr>
                <w:t xml:space="preserve">Caldwell, J. A. (2009). </w:t>
              </w:r>
              <w:r>
                <w:rPr>
                  <w:i/>
                  <w:iCs/>
                  <w:noProof/>
                </w:rPr>
                <w:t>Fatigue countermeasures in aviation.</w:t>
              </w:r>
              <w:r>
                <w:rPr>
                  <w:noProof/>
                </w:rPr>
                <w:t xml:space="preserve"> Retrieved from Aviation, Space, and Environmental Medicine, 80(1), 29-59. </w:t>
              </w:r>
              <w:r w:rsidRPr="00E16986">
                <w:rPr>
                  <w:noProof/>
                  <w:lang w:val="es-ES_tradnl"/>
                </w:rPr>
                <w:t>(Revista Q1 en Ingenieria Aeroespacial y Medicina: https://doi.org/10.3357/asem.2435.2009</w:t>
              </w:r>
            </w:p>
            <w:p w14:paraId="1DF66D91" w14:textId="77777777" w:rsidR="00D67BC7" w:rsidRPr="00E16986" w:rsidRDefault="00D67BC7" w:rsidP="00D67BC7">
              <w:pPr>
                <w:pStyle w:val="Bibliography"/>
                <w:ind w:left="720" w:hanging="720"/>
                <w:rPr>
                  <w:noProof/>
                  <w:lang w:val="es-ES_tradnl"/>
                </w:rPr>
              </w:pPr>
              <w:r w:rsidRPr="00E16986">
                <w:rPr>
                  <w:noProof/>
                  <w:lang w:val="es-ES_tradnl"/>
                </w:rPr>
                <w:t xml:space="preserve">Carpenter, C. T. (2016, julio 23). Mando y control de las operaciones aereas conjuntas en un entorno impugnado mediante el mando tipo mision. </w:t>
              </w:r>
              <w:r w:rsidRPr="00E16986">
                <w:rPr>
                  <w:i/>
                  <w:iCs/>
                  <w:noProof/>
                  <w:lang w:val="es-ES_tradnl"/>
                </w:rPr>
                <w:t>Air &amp; Space Power Journal - En español, 29</w:t>
              </w:r>
              <w:r w:rsidRPr="00E16986">
                <w:rPr>
                  <w:noProof/>
                  <w:lang w:val="es-ES_tradnl"/>
                </w:rPr>
                <w:t>, 51-68. Retrieved from Mando y control de las operaciones aéreas conjuntas a través del mando tipo misión: https://www.airuniversity.af.edu/Portals/10/ASPJ_Spanish/Journals/Volume-29_Issue-1/2017_1_06_carpenter_s.pdf</w:t>
              </w:r>
            </w:p>
            <w:p w14:paraId="11D60BF4" w14:textId="77777777" w:rsidR="00D67BC7" w:rsidRDefault="00D67BC7" w:rsidP="00D67BC7">
              <w:pPr>
                <w:pStyle w:val="Bibliography"/>
                <w:ind w:left="720" w:hanging="720"/>
                <w:rPr>
                  <w:noProof/>
                </w:rPr>
              </w:pPr>
              <w:r>
                <w:rPr>
                  <w:noProof/>
                </w:rPr>
                <w:t xml:space="preserve">Cheatham, M. J. (2018). Wars of Cognition: How Clausewitz and Neuroscience Influence Future War-Fighter Readiness. </w:t>
              </w:r>
              <w:r>
                <w:rPr>
                  <w:i/>
                  <w:iCs/>
                  <w:noProof/>
                </w:rPr>
                <w:t>Air &amp; Space Power Journal, 32 (4)</w:t>
              </w:r>
              <w:r>
                <w:rPr>
                  <w:noProof/>
                </w:rPr>
                <w:t>, 16-30.</w:t>
              </w:r>
            </w:p>
            <w:p w14:paraId="5B954391" w14:textId="77777777" w:rsidR="00D67BC7" w:rsidRPr="00E16986" w:rsidRDefault="00D67BC7" w:rsidP="00D67BC7">
              <w:pPr>
                <w:pStyle w:val="Bibliography"/>
                <w:ind w:left="720" w:hanging="720"/>
                <w:rPr>
                  <w:noProof/>
                  <w:lang w:val="es-ES_tradnl"/>
                </w:rPr>
              </w:pPr>
              <w:r>
                <w:rPr>
                  <w:noProof/>
                </w:rPr>
                <w:t xml:space="preserve">Clausewitz, C. V. (1976). </w:t>
              </w:r>
              <w:r>
                <w:rPr>
                  <w:i/>
                  <w:iCs/>
                  <w:noProof/>
                </w:rPr>
                <w:t xml:space="preserve">On War (M. Howard &amp; P. Paret, Trans.). </w:t>
              </w:r>
              <w:r w:rsidRPr="00E16986">
                <w:rPr>
                  <w:i/>
                  <w:iCs/>
                  <w:noProof/>
                  <w:lang w:val="es-ES_tradnl"/>
                </w:rPr>
                <w:t>Princeton University Press. (Obra original publicada en 1832).</w:t>
              </w:r>
              <w:r w:rsidRPr="00E16986">
                <w:rPr>
                  <w:noProof/>
                  <w:lang w:val="es-ES_tradnl"/>
                </w:rPr>
                <w:t xml:space="preserve"> Princeton: Princeton University Press. (Obra original publicada en 1832).</w:t>
              </w:r>
            </w:p>
            <w:p w14:paraId="084DE6CC" w14:textId="77777777" w:rsidR="00D67BC7" w:rsidRPr="00542EED" w:rsidRDefault="00D67BC7" w:rsidP="00D67BC7">
              <w:pPr>
                <w:pStyle w:val="Bibliography"/>
                <w:ind w:left="720" w:hanging="720"/>
                <w:rPr>
                  <w:noProof/>
                  <w:lang w:val="es-ES_tradnl"/>
                </w:rPr>
              </w:pPr>
              <w:r w:rsidRPr="00E16986">
                <w:rPr>
                  <w:noProof/>
                  <w:lang w:val="es-ES_tradnl"/>
                </w:rPr>
                <w:t xml:space="preserve">Corporación de Ciencia y Tecnología para el Desarrollo de la Industria Naval, Marítima y Fluvial (COTECMAR). </w:t>
              </w:r>
              <w:r w:rsidRPr="00542EED">
                <w:rPr>
                  <w:noProof/>
                  <w:lang w:val="es-ES_tradnl"/>
                </w:rPr>
                <w:t xml:space="preserve">(2022). </w:t>
              </w:r>
              <w:r w:rsidRPr="00542EED">
                <w:rPr>
                  <w:i/>
                  <w:iCs/>
                  <w:noProof/>
                  <w:lang w:val="es-ES_tradnl"/>
                </w:rPr>
                <w:t>SCT-D Sistema de Comando y Control Táctico - Datalink.</w:t>
              </w:r>
              <w:r w:rsidRPr="00542EED">
                <w:rPr>
                  <w:noProof/>
                  <w:lang w:val="es-ES_tradnl"/>
                </w:rPr>
                <w:t xml:space="preserve"> Retrieved from https://www.cotecmar.com/es/proyectos/desarrollos-propios</w:t>
              </w:r>
            </w:p>
            <w:p w14:paraId="2F9BE0C6" w14:textId="77777777" w:rsidR="00D67BC7" w:rsidRDefault="00D67BC7" w:rsidP="00D67BC7">
              <w:pPr>
                <w:pStyle w:val="Bibliography"/>
                <w:ind w:left="720" w:hanging="720"/>
                <w:rPr>
                  <w:noProof/>
                </w:rPr>
              </w:pPr>
              <w:r w:rsidRPr="00542EED">
                <w:rPr>
                  <w:noProof/>
                  <w:lang w:val="es-ES_tradnl"/>
                </w:rPr>
                <w:lastRenderedPageBreak/>
                <w:t xml:space="preserve">Corporación de la Industria Aeronáutica Colombiana (CIAC). </w:t>
              </w:r>
              <w:r>
                <w:rPr>
                  <w:noProof/>
                </w:rPr>
                <w:t xml:space="preserve">(2023). </w:t>
              </w:r>
              <w:r>
                <w:rPr>
                  <w:i/>
                  <w:iCs/>
                  <w:noProof/>
                </w:rPr>
                <w:t xml:space="preserve">Informe de Gestión 2023. </w:t>
              </w:r>
              <w:r>
                <w:rPr>
                  <w:noProof/>
                </w:rPr>
                <w:t>. Retrieved from https://ciac.gov.co/index.php/es/informes-de-gestion</w:t>
              </w:r>
            </w:p>
            <w:p w14:paraId="0A0ADC68" w14:textId="77777777" w:rsidR="00D67BC7" w:rsidRDefault="00D67BC7" w:rsidP="00D67BC7">
              <w:pPr>
                <w:pStyle w:val="Bibliography"/>
                <w:ind w:left="720" w:hanging="720"/>
                <w:rPr>
                  <w:noProof/>
                </w:rPr>
              </w:pPr>
              <w:r>
                <w:rPr>
                  <w:noProof/>
                </w:rPr>
                <w:t xml:space="preserve">Douhet, G. (1921/1983). </w:t>
              </w:r>
              <w:r>
                <w:rPr>
                  <w:i/>
                  <w:iCs/>
                  <w:noProof/>
                </w:rPr>
                <w:t>The Command of the Air (D. Ferrari, Trans.).</w:t>
              </w:r>
              <w:r>
                <w:rPr>
                  <w:noProof/>
                </w:rPr>
                <w:t xml:space="preserve"> Arno Press. (Original work published 1921).</w:t>
              </w:r>
            </w:p>
            <w:p w14:paraId="5DB63867" w14:textId="77777777" w:rsidR="00D67BC7" w:rsidRDefault="00D67BC7" w:rsidP="00D67BC7">
              <w:pPr>
                <w:pStyle w:val="Bibliography"/>
                <w:ind w:left="720" w:hanging="720"/>
                <w:rPr>
                  <w:noProof/>
                </w:rPr>
              </w:pPr>
              <w:r>
                <w:rPr>
                  <w:noProof/>
                </w:rPr>
                <w:t xml:space="preserve">Endsley, M. R. (1995). Toward a theory of situation awareness in dynamic systems. </w:t>
              </w:r>
              <w:r>
                <w:rPr>
                  <w:i/>
                  <w:iCs/>
                  <w:noProof/>
                </w:rPr>
                <w:t>Human Factors: The Journal of the Human Factors and Ergonomics Society, 37(1)</w:t>
              </w:r>
              <w:r>
                <w:rPr>
                  <w:noProof/>
                </w:rPr>
                <w:t>, 32-64.</w:t>
              </w:r>
            </w:p>
            <w:p w14:paraId="329EB138" w14:textId="77777777" w:rsidR="00D67BC7" w:rsidRDefault="00D67BC7" w:rsidP="00D67BC7">
              <w:pPr>
                <w:pStyle w:val="Bibliography"/>
                <w:ind w:left="720" w:hanging="720"/>
                <w:rPr>
                  <w:noProof/>
                </w:rPr>
              </w:pPr>
              <w:r>
                <w:rPr>
                  <w:noProof/>
                </w:rPr>
                <w:t xml:space="preserve">Esri. (2023). </w:t>
              </w:r>
              <w:r>
                <w:rPr>
                  <w:i/>
                  <w:iCs/>
                  <w:noProof/>
                </w:rPr>
                <w:t>ArcGIS Defense Mapping</w:t>
              </w:r>
              <w:r>
                <w:rPr>
                  <w:noProof/>
                </w:rPr>
                <w:t>. Retrieved from https://www.esri.com/en-us/industries/defense/products/defense-mapping</w:t>
              </w:r>
            </w:p>
            <w:p w14:paraId="0D01771B" w14:textId="77777777" w:rsidR="00D67BC7" w:rsidRPr="00542EED" w:rsidRDefault="00D67BC7" w:rsidP="00D67BC7">
              <w:pPr>
                <w:pStyle w:val="Bibliography"/>
                <w:ind w:left="720" w:hanging="720"/>
                <w:rPr>
                  <w:noProof/>
                  <w:lang w:val="es-ES_tradnl"/>
                </w:rPr>
              </w:pPr>
              <w:r w:rsidRPr="00542EED">
                <w:rPr>
                  <w:noProof/>
                  <w:lang w:val="es-ES_tradnl"/>
                </w:rPr>
                <w:t xml:space="preserve">Fuerza Aerea Colombiana. (s/f). </w:t>
              </w:r>
              <w:r w:rsidRPr="00542EED">
                <w:rPr>
                  <w:i/>
                  <w:iCs/>
                  <w:noProof/>
                  <w:lang w:val="es-ES_tradnl"/>
                </w:rPr>
                <w:t>MANUAL DE TÉRMINOS DE LA FUERZA AÉREA PÚBLICO - PRIMERA PARTE TERMINOS ASOCIADOS AL EMPLEO DEL PODER AÉREO, ESPACIAL Y CIBERESPACIAL.</w:t>
              </w:r>
              <w:r w:rsidRPr="00542EED">
                <w:rPr>
                  <w:noProof/>
                  <w:lang w:val="es-ES_tradnl"/>
                </w:rPr>
                <w:t xml:space="preserve"> Bogota D:C: FAC.</w:t>
              </w:r>
            </w:p>
            <w:p w14:paraId="0C42FE69" w14:textId="77777777" w:rsidR="00D67BC7" w:rsidRPr="00542EED" w:rsidRDefault="00D67BC7" w:rsidP="00D67BC7">
              <w:pPr>
                <w:pStyle w:val="Bibliography"/>
                <w:ind w:left="720" w:hanging="720"/>
                <w:rPr>
                  <w:noProof/>
                  <w:lang w:val="es-ES_tradnl"/>
                </w:rPr>
              </w:pPr>
              <w:r w:rsidRPr="00542EED">
                <w:rPr>
                  <w:noProof/>
                  <w:lang w:val="es-ES_tradnl"/>
                </w:rPr>
                <w:t xml:space="preserve">Fuerzas Militares de Colombia. (2018). </w:t>
              </w:r>
              <w:r w:rsidRPr="00542EED">
                <w:rPr>
                  <w:i/>
                  <w:iCs/>
                  <w:noProof/>
                  <w:lang w:val="es-ES_tradnl"/>
                </w:rPr>
                <w:t>MANUAL FUNDAMENTAL CONJUNTO MFC 1.0 DOCTRINA CONJUNTA PÚBLICO.</w:t>
              </w:r>
              <w:r w:rsidRPr="00542EED">
                <w:rPr>
                  <w:noProof/>
                  <w:lang w:val="es-ES_tradnl"/>
                </w:rPr>
                <w:t xml:space="preserve"> Bogota D.C, Colombia: Centro de Doctrina Conjunta de las Fuerzas Militares de Colombia - CEDCO © 2018 Comando General de las Fuerzas Militares.</w:t>
              </w:r>
            </w:p>
            <w:p w14:paraId="0126AD15" w14:textId="77777777" w:rsidR="00D67BC7" w:rsidRDefault="00D67BC7" w:rsidP="00D67BC7">
              <w:pPr>
                <w:pStyle w:val="Bibliography"/>
                <w:ind w:left="720" w:hanging="720"/>
                <w:rPr>
                  <w:noProof/>
                </w:rPr>
              </w:pPr>
              <w:r w:rsidRPr="00542EED">
                <w:rPr>
                  <w:noProof/>
                  <w:lang w:val="es-ES_tradnl"/>
                </w:rPr>
                <w:t xml:space="preserve">Giroux, H. (1997). .La pedagógia de frontera y la política del postmodernismo. </w:t>
              </w:r>
              <w:r>
                <w:rPr>
                  <w:i/>
                  <w:iCs/>
                  <w:noProof/>
                </w:rPr>
                <w:t>Revista Intringulis</w:t>
              </w:r>
              <w:r>
                <w:rPr>
                  <w:noProof/>
                </w:rPr>
                <w:t>(6), 96.</w:t>
              </w:r>
            </w:p>
            <w:p w14:paraId="43CAB52D" w14:textId="77777777" w:rsidR="00D67BC7" w:rsidRDefault="00D67BC7" w:rsidP="00D67BC7">
              <w:pPr>
                <w:pStyle w:val="Bibliography"/>
                <w:ind w:left="720" w:hanging="720"/>
                <w:rPr>
                  <w:noProof/>
                </w:rPr>
              </w:pPr>
              <w:r>
                <w:rPr>
                  <w:noProof/>
                </w:rPr>
                <w:t xml:space="preserve">Jomini, A. H. (2007). </w:t>
              </w:r>
              <w:r>
                <w:rPr>
                  <w:i/>
                  <w:iCs/>
                  <w:noProof/>
                </w:rPr>
                <w:t>The Art of War.</w:t>
              </w:r>
              <w:r>
                <w:rPr>
                  <w:noProof/>
                </w:rPr>
                <w:t xml:space="preserve"> Dover Publications. (Original work published 1838).</w:t>
              </w:r>
            </w:p>
            <w:p w14:paraId="5295622E" w14:textId="77777777" w:rsidR="00D67BC7" w:rsidRDefault="00D67BC7" w:rsidP="00D67BC7">
              <w:pPr>
                <w:pStyle w:val="Bibliography"/>
                <w:ind w:left="720" w:hanging="720"/>
                <w:rPr>
                  <w:noProof/>
                </w:rPr>
              </w:pPr>
              <w:r>
                <w:rPr>
                  <w:noProof/>
                </w:rPr>
                <w:t xml:space="preserve">Lockheed Martin. (2023). </w:t>
              </w:r>
              <w:r>
                <w:rPr>
                  <w:i/>
                  <w:iCs/>
                  <w:noProof/>
                </w:rPr>
                <w:t>Theater Battle Management Core Systems (TBMCS)</w:t>
              </w:r>
              <w:r>
                <w:rPr>
                  <w:noProof/>
                </w:rPr>
                <w:t>. Retrieved from https://www.lockheedmartin.com/en-us/products/tbmes.html</w:t>
              </w:r>
            </w:p>
            <w:p w14:paraId="47E4540E" w14:textId="77777777" w:rsidR="00D67BC7" w:rsidRPr="00542EED" w:rsidRDefault="00D67BC7" w:rsidP="00D67BC7">
              <w:pPr>
                <w:pStyle w:val="Bibliography"/>
                <w:ind w:left="720" w:hanging="720"/>
                <w:rPr>
                  <w:noProof/>
                  <w:lang w:val="es-ES_tradnl"/>
                </w:rPr>
              </w:pPr>
              <w:r w:rsidRPr="00542EED">
                <w:rPr>
                  <w:noProof/>
                  <w:lang w:val="es-ES_tradnl"/>
                </w:rPr>
                <w:t xml:space="preserve">Margalef, L., &amp; Arenas, A. (2006). ¿Qué entendemos por innovación Educativa? A proposito del desarrollo curricular. </w:t>
              </w:r>
              <w:r w:rsidRPr="00542EED">
                <w:rPr>
                  <w:i/>
                  <w:iCs/>
                  <w:noProof/>
                  <w:lang w:val="es-ES_tradnl"/>
                </w:rPr>
                <w:t>Perpectiva Educacional, 1</w:t>
              </w:r>
              <w:r w:rsidRPr="00542EED">
                <w:rPr>
                  <w:noProof/>
                  <w:lang w:val="es-ES_tradnl"/>
                </w:rPr>
                <w:t>(47), 13-31.</w:t>
              </w:r>
            </w:p>
            <w:p w14:paraId="1D7972A8" w14:textId="77777777" w:rsidR="00D67BC7" w:rsidRPr="00542EED" w:rsidRDefault="00D67BC7" w:rsidP="00D67BC7">
              <w:pPr>
                <w:pStyle w:val="Bibliography"/>
                <w:ind w:left="720" w:hanging="720"/>
                <w:rPr>
                  <w:noProof/>
                  <w:lang w:val="es-ES_tradnl"/>
                </w:rPr>
              </w:pPr>
              <w:r w:rsidRPr="00542EED">
                <w:rPr>
                  <w:noProof/>
                  <w:lang w:val="es-ES_tradnl"/>
                </w:rPr>
                <w:t xml:space="preserve">NATO. (2018). </w:t>
              </w:r>
              <w:r w:rsidRPr="00542EED">
                <w:rPr>
                  <w:i/>
                  <w:iCs/>
                  <w:noProof/>
                  <w:lang w:val="es-ES_tradnl"/>
                </w:rPr>
                <w:t>Allied Air Command and Control System (ACCS)</w:t>
              </w:r>
              <w:r w:rsidRPr="00542EED">
                <w:rPr>
                  <w:noProof/>
                  <w:lang w:val="es-ES_tradnl"/>
                </w:rPr>
                <w:t>. Retrieved from https://ac.nato.int/</w:t>
              </w:r>
            </w:p>
            <w:p w14:paraId="57305B24" w14:textId="77777777" w:rsidR="00D67BC7" w:rsidRDefault="00D67BC7" w:rsidP="00D67BC7">
              <w:pPr>
                <w:pStyle w:val="Bibliography"/>
                <w:ind w:left="720" w:hanging="720"/>
                <w:rPr>
                  <w:noProof/>
                </w:rPr>
              </w:pPr>
              <w:r>
                <w:rPr>
                  <w:noProof/>
                </w:rPr>
                <w:t xml:space="preserve">O'Donnell, W. (2025, March 16). </w:t>
              </w:r>
              <w:r>
                <w:rPr>
                  <w:i/>
                  <w:iCs/>
                  <w:noProof/>
                </w:rPr>
                <w:t>Medium.</w:t>
              </w:r>
              <w:r>
                <w:rPr>
                  <w:noProof/>
                </w:rPr>
                <w:t xml:space="preserve"> Retrieved from What if Starlink Goes Dark Over Ukraine?: https://wesodonnell.medium.com/what-if-starlink-goes-dark-over-ukraine-4e40b0737c36</w:t>
              </w:r>
            </w:p>
            <w:p w14:paraId="7525522F" w14:textId="77777777" w:rsidR="00D67BC7" w:rsidRDefault="00D67BC7" w:rsidP="00D67BC7">
              <w:pPr>
                <w:pStyle w:val="Bibliography"/>
                <w:ind w:left="720" w:hanging="720"/>
                <w:rPr>
                  <w:noProof/>
                </w:rPr>
              </w:pPr>
              <w:r>
                <w:rPr>
                  <w:noProof/>
                </w:rPr>
                <w:t xml:space="preserve">ORGANIZATION, N. A. (2025, mayo 12). </w:t>
              </w:r>
              <w:r>
                <w:rPr>
                  <w:i/>
                  <w:iCs/>
                  <w:noProof/>
                </w:rPr>
                <w:t>NATO’s partnerships</w:t>
              </w:r>
              <w:r>
                <w:rPr>
                  <w:noProof/>
                </w:rPr>
                <w:t>. Retrieved from https://www.nato.int/cps/en/natohq/topics_84336.htm</w:t>
              </w:r>
            </w:p>
            <w:p w14:paraId="33CEDAAC" w14:textId="77777777" w:rsidR="00D67BC7" w:rsidRDefault="00D67BC7" w:rsidP="00D67BC7">
              <w:pPr>
                <w:pStyle w:val="Bibliography"/>
                <w:ind w:left="720" w:hanging="720"/>
                <w:rPr>
                  <w:noProof/>
                </w:rPr>
              </w:pPr>
              <w:r>
                <w:rPr>
                  <w:noProof/>
                </w:rPr>
                <w:t xml:space="preserve">Palantir Technologies. (2023). </w:t>
              </w:r>
              <w:r>
                <w:rPr>
                  <w:i/>
                  <w:iCs/>
                  <w:noProof/>
                </w:rPr>
                <w:t>Palantir Gotham</w:t>
              </w:r>
              <w:r>
                <w:rPr>
                  <w:noProof/>
                </w:rPr>
                <w:t>. Retrieved from https://www.palantir.com/platforms/gotham/</w:t>
              </w:r>
            </w:p>
            <w:p w14:paraId="21A7CD3B" w14:textId="77777777" w:rsidR="00D67BC7" w:rsidRPr="00542EED" w:rsidRDefault="00D67BC7" w:rsidP="00D67BC7">
              <w:pPr>
                <w:pStyle w:val="Bibliography"/>
                <w:ind w:left="720" w:hanging="720"/>
                <w:rPr>
                  <w:noProof/>
                  <w:lang w:val="es-ES_tradnl"/>
                </w:rPr>
              </w:pPr>
              <w:r w:rsidRPr="00542EED">
                <w:rPr>
                  <w:noProof/>
                  <w:lang w:val="es-ES_tradnl"/>
                </w:rPr>
                <w:t xml:space="preserve">Planeación, D. N. (2020). </w:t>
              </w:r>
              <w:r w:rsidRPr="00542EED">
                <w:rPr>
                  <w:i/>
                  <w:iCs/>
                  <w:noProof/>
                  <w:lang w:val="es-ES_tradnl"/>
                </w:rPr>
                <w:t>Documento CONPES 3983: Política de Desarrollo Espacial: Condiciones habilitantes para el impulso de la competitividad nacional.</w:t>
              </w:r>
              <w:r w:rsidRPr="00542EED">
                <w:rPr>
                  <w:noProof/>
                  <w:lang w:val="es-ES_tradnl"/>
                </w:rPr>
                <w:t xml:space="preserve"> Bogotá D.C.</w:t>
              </w:r>
            </w:p>
            <w:p w14:paraId="3D79149E" w14:textId="77777777" w:rsidR="00D67BC7" w:rsidRPr="00542EED" w:rsidRDefault="00D67BC7" w:rsidP="00D67BC7">
              <w:pPr>
                <w:pStyle w:val="Bibliography"/>
                <w:ind w:left="720" w:hanging="720"/>
                <w:rPr>
                  <w:noProof/>
                  <w:lang w:val="es-ES_tradnl"/>
                </w:rPr>
              </w:pPr>
              <w:r w:rsidRPr="00542EED">
                <w:rPr>
                  <w:noProof/>
                  <w:lang w:val="es-ES_tradnl"/>
                </w:rPr>
                <w:t xml:space="preserve">Roselli, N. (2011). Teoria del aprendizaje colaborativo y la teoria de la repesentación social: convergencias y posibles articulaciones. </w:t>
              </w:r>
              <w:r w:rsidRPr="00542EED">
                <w:rPr>
                  <w:i/>
                  <w:iCs/>
                  <w:noProof/>
                  <w:lang w:val="es-ES_tradnl"/>
                </w:rPr>
                <w:t>Revista colombiana de Ciencias Sociales, 2</w:t>
              </w:r>
              <w:r w:rsidRPr="00542EED">
                <w:rPr>
                  <w:noProof/>
                  <w:lang w:val="es-ES_tradnl"/>
                </w:rPr>
                <w:t>(2), 173-191.</w:t>
              </w:r>
            </w:p>
            <w:p w14:paraId="6918D679" w14:textId="77777777" w:rsidR="00D67BC7" w:rsidRPr="00542EED" w:rsidRDefault="00D67BC7" w:rsidP="00D67BC7">
              <w:pPr>
                <w:pStyle w:val="Bibliography"/>
                <w:ind w:left="720" w:hanging="720"/>
                <w:rPr>
                  <w:noProof/>
                  <w:lang w:val="es-ES_tradnl"/>
                </w:rPr>
              </w:pPr>
              <w:r w:rsidRPr="00542EED">
                <w:rPr>
                  <w:noProof/>
                  <w:lang w:val="es-ES_tradnl"/>
                </w:rPr>
                <w:t xml:space="preserve">SAAB. (2024). </w:t>
              </w:r>
              <w:r w:rsidRPr="00542EED">
                <w:rPr>
                  <w:i/>
                  <w:iCs/>
                  <w:noProof/>
                  <w:lang w:val="es-ES_tradnl"/>
                </w:rPr>
                <w:t>9AIR C4I</w:t>
              </w:r>
              <w:r w:rsidRPr="00542EED">
                <w:rPr>
                  <w:noProof/>
                  <w:lang w:val="es-ES_tradnl"/>
                </w:rPr>
                <w:t>. Retrieved from https://www.saab.com/products/9air</w:t>
              </w:r>
            </w:p>
            <w:p w14:paraId="78E8E16E" w14:textId="77777777" w:rsidR="00D67BC7" w:rsidRPr="00542EED" w:rsidRDefault="00D67BC7" w:rsidP="00D67BC7">
              <w:pPr>
                <w:pStyle w:val="Bibliography"/>
                <w:ind w:left="720" w:hanging="720"/>
                <w:rPr>
                  <w:noProof/>
                  <w:lang w:val="es-ES_tradnl"/>
                </w:rPr>
              </w:pPr>
              <w:r>
                <w:rPr>
                  <w:noProof/>
                </w:rPr>
                <w:t xml:space="preserve">Salas, E. W.-1. (2008). </w:t>
              </w:r>
              <w:r>
                <w:rPr>
                  <w:i/>
                  <w:iCs/>
                  <w:noProof/>
                </w:rPr>
                <w:t>The science of training and development in organizations: What matters most.</w:t>
              </w:r>
              <w:r>
                <w:rPr>
                  <w:noProof/>
                </w:rPr>
                <w:t xml:space="preserve"> </w:t>
              </w:r>
              <w:r w:rsidRPr="00542EED">
                <w:rPr>
                  <w:noProof/>
                  <w:lang w:val="es-ES_tradnl"/>
                </w:rPr>
                <w:t>(Vol. 37(2)). Organizational Dynamics.</w:t>
              </w:r>
            </w:p>
            <w:p w14:paraId="191D345F" w14:textId="77777777" w:rsidR="00D67BC7" w:rsidRDefault="00D67BC7" w:rsidP="00D67BC7">
              <w:pPr>
                <w:pStyle w:val="Bibliography"/>
                <w:ind w:left="720" w:hanging="720"/>
                <w:rPr>
                  <w:noProof/>
                </w:rPr>
              </w:pPr>
              <w:r w:rsidRPr="00542EED">
                <w:rPr>
                  <w:noProof/>
                  <w:lang w:val="es-ES_tradnl"/>
                </w:rPr>
                <w:t xml:space="preserve">Slavin, R. (2002). </w:t>
              </w:r>
              <w:r w:rsidRPr="00542EED">
                <w:rPr>
                  <w:i/>
                  <w:iCs/>
                  <w:noProof/>
                  <w:lang w:val="es-ES_tradnl"/>
                </w:rPr>
                <w:t>Aprendizaje cooperativo: Teoria, investigación y práctica.</w:t>
              </w:r>
              <w:r w:rsidRPr="00542EED">
                <w:rPr>
                  <w:noProof/>
                  <w:lang w:val="es-ES_tradnl"/>
                </w:rPr>
                <w:t xml:space="preserve"> </w:t>
              </w:r>
              <w:r>
                <w:rPr>
                  <w:noProof/>
                </w:rPr>
                <w:t>AIQUE.</w:t>
              </w:r>
            </w:p>
            <w:p w14:paraId="106EDA49" w14:textId="77777777" w:rsidR="00D67BC7" w:rsidRDefault="00D67BC7" w:rsidP="00D67BC7">
              <w:pPr>
                <w:pStyle w:val="Bibliography"/>
                <w:ind w:left="720" w:hanging="720"/>
                <w:rPr>
                  <w:noProof/>
                </w:rPr>
              </w:pPr>
              <w:r>
                <w:rPr>
                  <w:noProof/>
                </w:rPr>
                <w:t xml:space="preserve">Tzu, S. (2008). </w:t>
              </w:r>
              <w:r>
                <w:rPr>
                  <w:i/>
                  <w:iCs/>
                  <w:noProof/>
                </w:rPr>
                <w:t>The Art of War (L. Giles, Trans.)• Sun Tzu. (2008). The Art of War (L. Giles, Trans.). Cosimo Classics. (Original work published c. 5th century B.C.).</w:t>
              </w:r>
              <w:r>
                <w:rPr>
                  <w:noProof/>
                </w:rPr>
                <w:t xml:space="preserve"> Cosimo Classics.</w:t>
              </w:r>
            </w:p>
            <w:p w14:paraId="07B8D7B9" w14:textId="77777777" w:rsidR="00D67BC7" w:rsidRDefault="00D67BC7" w:rsidP="00D67BC7">
              <w:pPr>
                <w:pStyle w:val="Bibliography"/>
                <w:ind w:left="720" w:hanging="720"/>
                <w:rPr>
                  <w:noProof/>
                </w:rPr>
              </w:pPr>
              <w:r>
                <w:rPr>
                  <w:noProof/>
                </w:rPr>
                <w:lastRenderedPageBreak/>
                <w:t xml:space="preserve">U.S. Department of Defense (DOD). (2021). </w:t>
              </w:r>
              <w:r>
                <w:rPr>
                  <w:i/>
                  <w:iCs/>
                  <w:noProof/>
                </w:rPr>
                <w:t>Summary of the Joint All-Domain Command and Control (JADC2) Strategy</w:t>
              </w:r>
              <w:r>
                <w:rPr>
                  <w:noProof/>
                </w:rPr>
                <w:t>. Retrieved from https://www.jcs.mil/Portals/36/Documents/JADC2/JADC2_Summary.pdf</w:t>
              </w:r>
            </w:p>
            <w:p w14:paraId="59388655" w14:textId="77777777" w:rsidR="00D67BC7" w:rsidRDefault="00D67BC7" w:rsidP="00D67BC7">
              <w:pPr>
                <w:pStyle w:val="Bibliography"/>
                <w:ind w:left="720" w:hanging="720"/>
                <w:rPr>
                  <w:noProof/>
                </w:rPr>
              </w:pPr>
              <w:r>
                <w:rPr>
                  <w:noProof/>
                </w:rPr>
                <w:t xml:space="preserve">University of Massachusetts Dartmouth. (s/f). </w:t>
              </w:r>
              <w:r>
                <w:rPr>
                  <w:i/>
                  <w:iCs/>
                  <w:noProof/>
                </w:rPr>
                <w:t>7 STEPS TO EFFECTIVE DECISION MAKING.</w:t>
              </w:r>
              <w:r>
                <w:rPr>
                  <w:noProof/>
                </w:rPr>
                <w:t xml:space="preserve"> Retrieved from UMass, Dartmouth: https://www.umassd.edu/media/umassdartmouth/fycm/decision_making_process.pdf</w:t>
              </w:r>
            </w:p>
            <w:p w14:paraId="68865892" w14:textId="77777777" w:rsidR="00D67BC7" w:rsidRDefault="00D67BC7" w:rsidP="00D67BC7">
              <w:pPr>
                <w:pStyle w:val="Bibliography"/>
                <w:ind w:left="720" w:hanging="720"/>
                <w:rPr>
                  <w:noProof/>
                </w:rPr>
              </w:pPr>
              <w:r>
                <w:rPr>
                  <w:noProof/>
                </w:rPr>
                <w:t xml:space="preserve">USAF. (2021, November 19). </w:t>
              </w:r>
              <w:r>
                <w:rPr>
                  <w:i/>
                  <w:iCs/>
                  <w:noProof/>
                </w:rPr>
                <w:t>Air Force/Space Force Doctrine Publication 3-99.</w:t>
              </w:r>
              <w:r>
                <w:rPr>
                  <w:noProof/>
                </w:rPr>
                <w:t xml:space="preserve"> Retrieved from Department of the Air Force Role in Joint All-Domain Operations: https://www.doctrine.af.mil/Portals/61/documents/AFDP_3-99/AFDP%203-99%20DAF%20role%20in%20JADO.pdf</w:t>
              </w:r>
            </w:p>
            <w:p w14:paraId="0500D640" w14:textId="77777777" w:rsidR="00D67BC7" w:rsidRPr="00542EED" w:rsidRDefault="00D67BC7" w:rsidP="00D67BC7">
              <w:pPr>
                <w:pStyle w:val="Bibliography"/>
                <w:ind w:left="720" w:hanging="720"/>
                <w:rPr>
                  <w:noProof/>
                  <w:lang w:val="es-ES_tradnl"/>
                </w:rPr>
              </w:pPr>
              <w:r>
                <w:rPr>
                  <w:noProof/>
                </w:rPr>
                <w:t xml:space="preserve">Vargas Bianchi, .. L. (2011/2022). Thinking, Fast and Slow. </w:t>
              </w:r>
              <w:r w:rsidRPr="00542EED">
                <w:rPr>
                  <w:i/>
                  <w:iCs/>
                  <w:noProof/>
                  <w:lang w:val="es-ES_tradnl"/>
                </w:rPr>
                <w:t>Revista De Comunicación, 11(1)</w:t>
              </w:r>
              <w:r w:rsidRPr="00542EED">
                <w:rPr>
                  <w:noProof/>
                  <w:lang w:val="es-ES_tradnl"/>
                </w:rPr>
                <w:t>, 251-253.</w:t>
              </w:r>
            </w:p>
            <w:p w14:paraId="0C27F65F" w14:textId="77777777" w:rsidR="00D67BC7" w:rsidRDefault="00D67BC7" w:rsidP="00D67BC7">
              <w:pPr>
                <w:pStyle w:val="Bibliography"/>
                <w:ind w:left="720" w:hanging="720"/>
                <w:rPr>
                  <w:noProof/>
                </w:rPr>
              </w:pPr>
              <w:r w:rsidRPr="00542EED">
                <w:rPr>
                  <w:noProof/>
                  <w:lang w:val="es-ES_tradnl"/>
                </w:rPr>
                <w:t xml:space="preserve">Warden, J. A. (1995). </w:t>
              </w:r>
              <w:r>
                <w:rPr>
                  <w:i/>
                  <w:iCs/>
                  <w:noProof/>
                </w:rPr>
                <w:t>The Air Campaign: Planning for Combat.</w:t>
              </w:r>
              <w:r>
                <w:rPr>
                  <w:noProof/>
                </w:rPr>
                <w:t xml:space="preserve"> Brassey's.</w:t>
              </w:r>
            </w:p>
            <w:p w14:paraId="742358ED" w14:textId="77777777" w:rsidR="00D67BC7" w:rsidRDefault="00D67BC7" w:rsidP="00D67BC7">
              <w:pPr>
                <w:pStyle w:val="Bibliography"/>
                <w:ind w:left="720" w:hanging="720"/>
                <w:rPr>
                  <w:noProof/>
                </w:rPr>
              </w:pPr>
              <w:r>
                <w:rPr>
                  <w:noProof/>
                </w:rPr>
                <w:t xml:space="preserve">Zhang, H. Z. (2024, January 29). Starlink Militarization: Challenges and Responses to Space Intelligence and Information Security. , 16(4),. </w:t>
              </w:r>
              <w:r>
                <w:rPr>
                  <w:i/>
                  <w:iCs/>
                  <w:noProof/>
                </w:rPr>
                <w:t>Journal of Strategic Security</w:t>
              </w:r>
              <w:r>
                <w:rPr>
                  <w:noProof/>
                </w:rPr>
                <w:t>, 1-15.</w:t>
              </w:r>
            </w:p>
            <w:p w14:paraId="65F26440" w14:textId="6A9C969F" w:rsidR="00414D22" w:rsidRPr="00102343" w:rsidRDefault="008A06F2" w:rsidP="00D67BC7">
              <w:r>
                <w:rPr>
                  <w:b/>
                  <w:bCs/>
                  <w:noProof/>
                </w:rPr>
                <w:fldChar w:fldCharType="end"/>
              </w:r>
            </w:p>
          </w:sdtContent>
        </w:sdt>
      </w:sdtContent>
    </w:sdt>
    <w:sectPr w:rsidR="00414D22" w:rsidRPr="00102343" w:rsidSect="002B71BB">
      <w:footnotePr>
        <w:numFmt w:val="chicago"/>
        <w:numRestart w:val="eachSect"/>
      </w:footnotePr>
      <w:pgSz w:w="12240" w:h="15840" w:code="1"/>
      <w:pgMar w:top="1701" w:right="1701" w:bottom="1701" w:left="1701" w:header="964" w:footer="9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5012BD" w14:textId="77777777" w:rsidR="0078302B" w:rsidRDefault="0078302B" w:rsidP="0077625A">
      <w:r>
        <w:separator/>
      </w:r>
    </w:p>
  </w:endnote>
  <w:endnote w:type="continuationSeparator" w:id="0">
    <w:p w14:paraId="7B9C066E" w14:textId="77777777" w:rsidR="0078302B" w:rsidRDefault="0078302B" w:rsidP="00776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2"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3 LT Std">
    <w:altName w:val="Cambria"/>
    <w:panose1 w:val="020B0604020202020204"/>
    <w:charset w:val="00"/>
    <w:family w:val="roman"/>
    <w:notTrueType/>
    <w:pitch w:val="default"/>
    <w:sig w:usb0="00000003" w:usb1="00000000" w:usb2="00000000" w:usb3="00000000" w:csb0="00000001" w:csb1="00000000"/>
  </w:font>
  <w:font w:name="DejaVu Sans">
    <w:altName w:val="Arial"/>
    <w:panose1 w:val="020B0604020202020204"/>
    <w:charset w:val="00"/>
    <w:family w:val="auto"/>
    <w:pitch w:val="variable"/>
  </w:font>
  <w:font w:name="¹Å">
    <w:altName w:val="Times New Roman"/>
    <w:panose1 w:val="020B0604020202020204"/>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Times">
    <w:altName w:val="Sylfaen"/>
    <w:panose1 w:val="020B06040202020202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5812164"/>
      <w:docPartObj>
        <w:docPartGallery w:val="Page Numbers (Bottom of Page)"/>
        <w:docPartUnique/>
      </w:docPartObj>
    </w:sdtPr>
    <w:sdtEndPr>
      <w:rPr>
        <w:color w:val="1F3864" w:themeColor="accent1" w:themeShade="80"/>
      </w:rPr>
    </w:sdtEndPr>
    <w:sdtContent>
      <w:p w14:paraId="735CC709" w14:textId="2F3BD5D0" w:rsidR="00A74C87" w:rsidRPr="00BB7219" w:rsidRDefault="00A74C87" w:rsidP="00BB7219">
        <w:pPr>
          <w:pStyle w:val="Footer"/>
          <w:jc w:val="center"/>
          <w:rPr>
            <w:color w:val="1F3864" w:themeColor="accent1" w:themeShade="80"/>
          </w:rPr>
        </w:pPr>
        <w:r w:rsidRPr="00BB7219">
          <w:rPr>
            <w:color w:val="1F3864" w:themeColor="accent1" w:themeShade="80"/>
          </w:rPr>
          <w:fldChar w:fldCharType="begin"/>
        </w:r>
        <w:r w:rsidRPr="00BB7219">
          <w:rPr>
            <w:color w:val="1F3864" w:themeColor="accent1" w:themeShade="80"/>
          </w:rPr>
          <w:instrText>PAGE   \* MERGEFORMAT</w:instrText>
        </w:r>
        <w:r w:rsidRPr="00BB7219">
          <w:rPr>
            <w:color w:val="1F3864" w:themeColor="accent1" w:themeShade="80"/>
          </w:rPr>
          <w:fldChar w:fldCharType="separate"/>
        </w:r>
        <w:r w:rsidRPr="00BB7219">
          <w:rPr>
            <w:color w:val="1F3864" w:themeColor="accent1" w:themeShade="80"/>
            <w:lang w:val="es-ES"/>
          </w:rPr>
          <w:t>2</w:t>
        </w:r>
        <w:r w:rsidRPr="00BB7219">
          <w:rPr>
            <w:color w:val="1F3864" w:themeColor="accent1" w:themeShade="8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158032"/>
      <w:docPartObj>
        <w:docPartGallery w:val="Page Numbers (Bottom of Page)"/>
        <w:docPartUnique/>
      </w:docPartObj>
    </w:sdtPr>
    <w:sdtEndPr>
      <w:rPr>
        <w:color w:val="1F3864" w:themeColor="accent1" w:themeShade="80"/>
      </w:rPr>
    </w:sdtEndPr>
    <w:sdtContent>
      <w:p w14:paraId="29FCE26B" w14:textId="456802E8" w:rsidR="00093CA7" w:rsidRPr="00BB7219" w:rsidRDefault="00000000" w:rsidP="00BB7219">
        <w:pPr>
          <w:pStyle w:val="Footer"/>
          <w:jc w:val="center"/>
          <w:rPr>
            <w:color w:val="1F3864" w:themeColor="accent1" w:themeShade="80"/>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5911586"/>
      <w:docPartObj>
        <w:docPartGallery w:val="Page Numbers (Bottom of Page)"/>
        <w:docPartUnique/>
      </w:docPartObj>
    </w:sdtPr>
    <w:sdtEndPr>
      <w:rPr>
        <w:color w:val="1F3864" w:themeColor="accent1" w:themeShade="80"/>
      </w:rPr>
    </w:sdtEndPr>
    <w:sdtContent>
      <w:p w14:paraId="45A4268F" w14:textId="77777777" w:rsidR="00093CA7" w:rsidRPr="00BB7219" w:rsidRDefault="00093CA7" w:rsidP="00BB7219">
        <w:pPr>
          <w:pStyle w:val="Footer"/>
          <w:jc w:val="center"/>
          <w:rPr>
            <w:color w:val="1F3864" w:themeColor="accent1" w:themeShade="80"/>
          </w:rPr>
        </w:pPr>
        <w:r w:rsidRPr="00BB7219">
          <w:rPr>
            <w:color w:val="1F3864" w:themeColor="accent1" w:themeShade="80"/>
          </w:rPr>
          <w:fldChar w:fldCharType="begin"/>
        </w:r>
        <w:r w:rsidRPr="00BB7219">
          <w:rPr>
            <w:color w:val="1F3864" w:themeColor="accent1" w:themeShade="80"/>
          </w:rPr>
          <w:instrText>PAGE   \* MERGEFORMAT</w:instrText>
        </w:r>
        <w:r w:rsidRPr="00BB7219">
          <w:rPr>
            <w:color w:val="1F3864" w:themeColor="accent1" w:themeShade="80"/>
          </w:rPr>
          <w:fldChar w:fldCharType="separate"/>
        </w:r>
        <w:r w:rsidRPr="00BB7219">
          <w:rPr>
            <w:color w:val="1F3864" w:themeColor="accent1" w:themeShade="80"/>
            <w:lang w:val="es-ES"/>
          </w:rPr>
          <w:t>2</w:t>
        </w:r>
        <w:r w:rsidRPr="00BB7219">
          <w:rPr>
            <w:color w:val="1F3864" w:themeColor="accent1" w:themeShade="8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F8CB7" w14:textId="77777777" w:rsidR="0078302B" w:rsidRDefault="0078302B" w:rsidP="0077625A">
      <w:r>
        <w:separator/>
      </w:r>
    </w:p>
  </w:footnote>
  <w:footnote w:type="continuationSeparator" w:id="0">
    <w:p w14:paraId="6EF3E12C" w14:textId="77777777" w:rsidR="0078302B" w:rsidRDefault="0078302B" w:rsidP="0077625A">
      <w:r>
        <w:continuationSeparator/>
      </w:r>
    </w:p>
  </w:footnote>
  <w:footnote w:id="1">
    <w:p w14:paraId="6E89AEC0" w14:textId="0B4FE469" w:rsidR="00093CA7" w:rsidRPr="00CE7FC8" w:rsidRDefault="00093CA7" w:rsidP="00D57BF3">
      <w:pPr>
        <w:pStyle w:val="FootnoteText"/>
        <w:spacing w:line="276" w:lineRule="auto"/>
        <w:jc w:val="both"/>
        <w:rPr>
          <w:lang w:val="es-ES_tradnl"/>
        </w:rPr>
      </w:pPr>
      <w:r w:rsidRPr="00BB7219">
        <w:rPr>
          <w:rStyle w:val="FootnoteReference"/>
        </w:rPr>
        <w:footnoteRef/>
      </w:r>
      <w:r w:rsidRPr="00CE7FC8">
        <w:rPr>
          <w:lang w:val="es-ES_tradnl"/>
        </w:rPr>
        <w:t xml:space="preserve"> </w:t>
      </w:r>
      <w:r w:rsidR="004A6C86" w:rsidRPr="00CE7FC8">
        <w:rPr>
          <w:lang w:val="es-ES_tradnl"/>
        </w:rPr>
        <w:t>Mayor</w:t>
      </w:r>
      <w:r w:rsidR="00772C43" w:rsidRPr="00CE7FC8">
        <w:rPr>
          <w:lang w:val="es-ES_tradnl"/>
        </w:rPr>
        <w:t xml:space="preserve"> </w:t>
      </w:r>
      <w:r w:rsidRPr="00CE7FC8">
        <w:rPr>
          <w:lang w:val="es-ES_tradnl"/>
        </w:rPr>
        <w:t>de</w:t>
      </w:r>
      <w:r w:rsidR="004A6C86" w:rsidRPr="00CE7FC8">
        <w:rPr>
          <w:lang w:val="es-ES_tradnl"/>
        </w:rPr>
        <w:t xml:space="preserve"> la Fuerza Aeroespacial Colombiana</w:t>
      </w:r>
      <w:r w:rsidRPr="00CE7FC8">
        <w:rPr>
          <w:lang w:val="es-ES_tradnl"/>
        </w:rPr>
        <w:t>. Candidat</w:t>
      </w:r>
      <w:r w:rsidR="00772C43" w:rsidRPr="00CE7FC8">
        <w:rPr>
          <w:lang w:val="es-ES_tradnl"/>
        </w:rPr>
        <w:t>o</w:t>
      </w:r>
      <w:r w:rsidRPr="00CE7FC8">
        <w:rPr>
          <w:lang w:val="es-ES_tradnl"/>
        </w:rPr>
        <w:t xml:space="preserve"> a magíster en </w:t>
      </w:r>
      <w:r w:rsidR="004A6C86" w:rsidRPr="00CE7FC8">
        <w:rPr>
          <w:lang w:val="es-ES_tradnl"/>
        </w:rPr>
        <w:t>seguridad y defensa nacionales</w:t>
      </w:r>
      <w:r w:rsidRPr="00CE7FC8">
        <w:rPr>
          <w:lang w:val="es-ES_tradnl"/>
        </w:rPr>
        <w:t xml:space="preserve">, Escuela Superior de Guerra “General Rafael Reyes Prieto”, Colombia. Profesional en </w:t>
      </w:r>
      <w:r w:rsidR="004A6C86" w:rsidRPr="00CE7FC8">
        <w:rPr>
          <w:lang w:val="es-ES_tradnl"/>
        </w:rPr>
        <w:t>Administración Aeronáutica</w:t>
      </w:r>
      <w:r w:rsidRPr="00CE7FC8">
        <w:rPr>
          <w:lang w:val="es-ES_tradnl"/>
        </w:rPr>
        <w:t xml:space="preserve">, Escuela Militar de </w:t>
      </w:r>
      <w:r w:rsidR="004A6C86" w:rsidRPr="00CE7FC8">
        <w:rPr>
          <w:lang w:val="es-ES_tradnl"/>
        </w:rPr>
        <w:t>Aviación</w:t>
      </w:r>
      <w:r w:rsidRPr="00CE7FC8">
        <w:rPr>
          <w:lang w:val="es-ES_tradnl"/>
        </w:rPr>
        <w:t xml:space="preserve"> “</w:t>
      </w:r>
      <w:r w:rsidR="004A6C86" w:rsidRPr="00CE7FC8">
        <w:rPr>
          <w:lang w:val="es-ES_tradnl"/>
        </w:rPr>
        <w:t>Marco Fidel Suarez</w:t>
      </w:r>
      <w:r w:rsidRPr="00CE7FC8">
        <w:rPr>
          <w:lang w:val="es-ES_tradnl"/>
        </w:rPr>
        <w:t>”, Colombia</w:t>
      </w:r>
      <w:r w:rsidR="004A6C86" w:rsidRPr="00CE7FC8">
        <w:rPr>
          <w:lang w:val="es-ES_tradnl"/>
        </w:rPr>
        <w:t xml:space="preserve"> y Magister en Estudios Avanzados en Terrorismo: </w:t>
      </w:r>
      <w:r w:rsidR="00373868" w:rsidRPr="00CE7FC8">
        <w:rPr>
          <w:lang w:val="es-ES_tradnl"/>
        </w:rPr>
        <w:t>Análisis</w:t>
      </w:r>
      <w:r w:rsidR="004A6C86" w:rsidRPr="00CE7FC8">
        <w:rPr>
          <w:lang w:val="es-ES_tradnl"/>
        </w:rPr>
        <w:t xml:space="preserve"> y estrategia de la UNIR, España</w:t>
      </w:r>
      <w:r w:rsidRPr="00CE7FC8">
        <w:rPr>
          <w:lang w:val="es-ES_tradnl"/>
        </w:rPr>
        <w:t>. https://orcid.org/000</w:t>
      </w:r>
      <w:r w:rsidR="009F4C2A" w:rsidRPr="00CE7FC8">
        <w:rPr>
          <w:lang w:val="es-ES_tradnl"/>
        </w:rPr>
        <w:t>9</w:t>
      </w:r>
      <w:r w:rsidRPr="00CE7FC8">
        <w:rPr>
          <w:lang w:val="es-ES_tradnl"/>
        </w:rPr>
        <w:t>-000</w:t>
      </w:r>
      <w:r w:rsidR="009F4C2A" w:rsidRPr="00CE7FC8">
        <w:rPr>
          <w:lang w:val="es-ES_tradnl"/>
        </w:rPr>
        <w:t>2</w:t>
      </w:r>
      <w:r w:rsidRPr="00CE7FC8">
        <w:rPr>
          <w:lang w:val="es-ES_tradnl"/>
        </w:rPr>
        <w:t>-</w:t>
      </w:r>
      <w:r w:rsidR="009F4C2A" w:rsidRPr="00CE7FC8">
        <w:rPr>
          <w:lang w:val="es-ES_tradnl"/>
        </w:rPr>
        <w:t>9842</w:t>
      </w:r>
      <w:r w:rsidRPr="00CE7FC8">
        <w:rPr>
          <w:lang w:val="es-ES_tradnl"/>
        </w:rPr>
        <w:t>-</w:t>
      </w:r>
      <w:r w:rsidR="009F4C2A" w:rsidRPr="00CE7FC8">
        <w:rPr>
          <w:lang w:val="es-ES_tradnl"/>
        </w:rPr>
        <w:t>3054</w:t>
      </w:r>
      <w:r w:rsidRPr="00CE7FC8">
        <w:rPr>
          <w:lang w:val="es-ES_tradnl"/>
        </w:rPr>
        <w:t xml:space="preserve"> - Contacto: </w:t>
      </w:r>
      <w:r w:rsidR="00526FA2" w:rsidRPr="00CE7FC8">
        <w:rPr>
          <w:lang w:val="es-ES_tradnl"/>
        </w:rPr>
        <w:t>rommel.rodriguez</w:t>
      </w:r>
      <w:r w:rsidRPr="00CE7FC8">
        <w:rPr>
          <w:lang w:val="es-ES_tradnl"/>
        </w:rPr>
        <w:t>@esdeg.edu.co</w:t>
      </w:r>
      <w:r w:rsidR="00D57BF3" w:rsidRPr="00CE7FC8">
        <w:rPr>
          <w:lang w:val="es-ES_tradnl"/>
        </w:rPr>
        <w:t>.</w:t>
      </w:r>
      <w:r w:rsidRPr="00CE7FC8">
        <w:rPr>
          <w:lang w:val="es-ES_tradn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7A94C" w14:textId="14E83BC1" w:rsidR="008E27F4" w:rsidRPr="00BB7219" w:rsidRDefault="00C17D9D" w:rsidP="00C17D9D">
    <w:pPr>
      <w:pStyle w:val="Pa16"/>
      <w:spacing w:line="240" w:lineRule="auto"/>
      <w:rPr>
        <w:rStyle w:val="A8"/>
        <w:rFonts w:ascii="Times New Roman" w:hAnsi="Times New Roman" w:cs="Times New Roman"/>
        <w:b/>
        <w:bCs/>
        <w:color w:val="1F3864" w:themeColor="accent1" w:themeShade="80"/>
        <w:lang w:val="es-CO"/>
      </w:rPr>
    </w:pPr>
    <w:r w:rsidRPr="00BB7219">
      <w:rPr>
        <w:rStyle w:val="A8"/>
        <w:rFonts w:ascii="Times New Roman" w:hAnsi="Times New Roman" w:cs="Times New Roman"/>
        <w:b/>
        <w:bCs/>
        <w:color w:val="1F3864" w:themeColor="accent1" w:themeShade="80"/>
        <w:lang w:val="es-CO"/>
      </w:rPr>
      <w:t>Escuela Superior de Guerra “General Rafael Reyes Prieto”</w:t>
    </w:r>
  </w:p>
  <w:p w14:paraId="2C4907EC" w14:textId="0516DE10" w:rsidR="00C17D9D" w:rsidRPr="00BB7219" w:rsidRDefault="00C17D9D" w:rsidP="00C17D9D">
    <w:pPr>
      <w:rPr>
        <w:color w:val="1F3864" w:themeColor="accent1" w:themeShade="80"/>
      </w:rPr>
    </w:pPr>
    <w:r w:rsidRPr="00BB7219">
      <w:rPr>
        <w:color w:val="1F3864" w:themeColor="accent1" w:themeShade="80"/>
      </w:rPr>
      <w:t>Bogotá D.C.</w:t>
    </w:r>
    <w:r w:rsidR="00D57BF3">
      <w:rPr>
        <w:color w:val="1F3864" w:themeColor="accent1" w:themeShade="80"/>
      </w:rPr>
      <w:t>, Colombia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92706067"/>
    <w:lvl w:ilvl="0" w:tplc="BC409A96">
      <w:start w:val="1"/>
      <w:numFmt w:val="bullet"/>
      <w:lvlText w:val=""/>
      <w:lvlJc w:val="left"/>
      <w:pPr>
        <w:ind w:left="720" w:hanging="360"/>
      </w:pPr>
      <w:rPr>
        <w:rFonts w:ascii="Garamond" w:eastAsia="Garamond" w:hAnsi="Garamond" w:hint="default"/>
        <w:sz w:val="24"/>
      </w:rPr>
    </w:lvl>
    <w:lvl w:ilvl="1" w:tplc="E3E2E986">
      <w:start w:val="1"/>
      <w:numFmt w:val="bullet"/>
      <w:lvlText w:val=""/>
      <w:lvlJc w:val="left"/>
      <w:pPr>
        <w:ind w:left="720" w:hanging="360"/>
      </w:pPr>
      <w:rPr>
        <w:rFonts w:ascii="Garamond" w:eastAsia="Garamond" w:hAnsi="Garamond" w:hint="default"/>
        <w:sz w:val="24"/>
      </w:rPr>
    </w:lvl>
    <w:lvl w:ilvl="2" w:tplc="60CCC54E">
      <w:start w:val="1"/>
      <w:numFmt w:val="bullet"/>
      <w:lvlText w:val=""/>
      <w:lvlJc w:val="left"/>
      <w:pPr>
        <w:ind w:left="720" w:hanging="360"/>
      </w:pPr>
      <w:rPr>
        <w:rFonts w:ascii="Garamond" w:eastAsia="Garamond" w:hAnsi="Garamond" w:hint="default"/>
        <w:sz w:val="24"/>
      </w:rPr>
    </w:lvl>
    <w:lvl w:ilvl="3" w:tplc="E776552A">
      <w:start w:val="1"/>
      <w:numFmt w:val="bullet"/>
      <w:lvlText w:val=""/>
      <w:lvlJc w:val="left"/>
      <w:pPr>
        <w:ind w:left="720" w:hanging="360"/>
      </w:pPr>
      <w:rPr>
        <w:rFonts w:ascii="Garamond" w:eastAsia="Garamond" w:hAnsi="Garamond" w:hint="default"/>
        <w:sz w:val="24"/>
      </w:rPr>
    </w:lvl>
    <w:lvl w:ilvl="4" w:tplc="84788D62">
      <w:start w:val="1"/>
      <w:numFmt w:val="bullet"/>
      <w:lvlText w:val=""/>
      <w:lvlJc w:val="left"/>
      <w:pPr>
        <w:ind w:left="720" w:hanging="360"/>
      </w:pPr>
      <w:rPr>
        <w:rFonts w:ascii="Garamond" w:eastAsia="Garamond" w:hAnsi="Garamond" w:hint="default"/>
        <w:sz w:val="24"/>
      </w:rPr>
    </w:lvl>
    <w:lvl w:ilvl="5" w:tplc="71ECC3D0">
      <w:start w:val="1"/>
      <w:numFmt w:val="bullet"/>
      <w:lvlText w:val=""/>
      <w:lvlJc w:val="left"/>
      <w:pPr>
        <w:ind w:left="720" w:hanging="360"/>
      </w:pPr>
      <w:rPr>
        <w:rFonts w:ascii="Garamond" w:eastAsia="Garamond" w:hAnsi="Garamond" w:hint="default"/>
        <w:sz w:val="24"/>
      </w:rPr>
    </w:lvl>
    <w:lvl w:ilvl="6" w:tplc="7408CFD8">
      <w:start w:val="1"/>
      <w:numFmt w:val="bullet"/>
      <w:lvlText w:val=""/>
      <w:lvlJc w:val="left"/>
      <w:pPr>
        <w:ind w:left="720" w:hanging="360"/>
      </w:pPr>
      <w:rPr>
        <w:rFonts w:ascii="Garamond" w:eastAsia="Garamond" w:hAnsi="Garamond" w:hint="default"/>
        <w:sz w:val="24"/>
      </w:rPr>
    </w:lvl>
    <w:lvl w:ilvl="7" w:tplc="2910D97E">
      <w:start w:val="1"/>
      <w:numFmt w:val="bullet"/>
      <w:lvlText w:val=""/>
      <w:lvlJc w:val="left"/>
      <w:pPr>
        <w:ind w:left="720" w:hanging="360"/>
      </w:pPr>
      <w:rPr>
        <w:rFonts w:ascii="Garamond" w:eastAsia="Garamond" w:hAnsi="Garamond" w:hint="default"/>
        <w:sz w:val="24"/>
      </w:rPr>
    </w:lvl>
    <w:lvl w:ilvl="8" w:tplc="6D58399A">
      <w:start w:val="1"/>
      <w:numFmt w:val="bullet"/>
      <w:lvlText w:val=""/>
      <w:lvlJc w:val="left"/>
      <w:pPr>
        <w:ind w:left="720" w:hanging="360"/>
      </w:pPr>
      <w:rPr>
        <w:rFonts w:ascii="Garamond" w:eastAsia="Garamond" w:hAnsi="Garamond" w:hint="default"/>
        <w:sz w:val="24"/>
      </w:rPr>
    </w:lvl>
  </w:abstractNum>
  <w:abstractNum w:abstractNumId="1" w15:restartNumberingAfterBreak="0">
    <w:nsid w:val="00000002"/>
    <w:multiLevelType w:val="hybridMultilevel"/>
    <w:tmpl w:val="37320597"/>
    <w:lvl w:ilvl="0" w:tplc="4DA4F7CE">
      <w:start w:val="1"/>
      <w:numFmt w:val="decimal"/>
      <w:lvlText w:val="%1."/>
      <w:lvlJc w:val="left"/>
      <w:pPr>
        <w:ind w:left="720" w:hanging="360"/>
      </w:pPr>
    </w:lvl>
    <w:lvl w:ilvl="1" w:tplc="41EEC052">
      <w:start w:val="1"/>
      <w:numFmt w:val="decimal"/>
      <w:lvlText w:val="%2."/>
      <w:lvlJc w:val="left"/>
      <w:pPr>
        <w:ind w:left="1440" w:hanging="360"/>
      </w:pPr>
    </w:lvl>
    <w:lvl w:ilvl="2" w:tplc="82265ADA">
      <w:start w:val="1"/>
      <w:numFmt w:val="decimal"/>
      <w:lvlText w:val="%3."/>
      <w:lvlJc w:val="left"/>
      <w:pPr>
        <w:ind w:left="2160" w:hanging="180"/>
      </w:pPr>
    </w:lvl>
    <w:lvl w:ilvl="3" w:tplc="E31E7B94">
      <w:start w:val="1"/>
      <w:numFmt w:val="decimal"/>
      <w:lvlText w:val="%4."/>
      <w:lvlJc w:val="left"/>
      <w:pPr>
        <w:ind w:left="2880" w:hanging="360"/>
      </w:pPr>
    </w:lvl>
    <w:lvl w:ilvl="4" w:tplc="5C047380">
      <w:start w:val="1"/>
      <w:numFmt w:val="decimal"/>
      <w:lvlText w:val="%5."/>
      <w:lvlJc w:val="left"/>
      <w:pPr>
        <w:ind w:left="3600" w:hanging="360"/>
      </w:pPr>
    </w:lvl>
    <w:lvl w:ilvl="5" w:tplc="80C44C80">
      <w:start w:val="1"/>
      <w:numFmt w:val="decimal"/>
      <w:lvlText w:val="%6."/>
      <w:lvlJc w:val="left"/>
      <w:pPr>
        <w:ind w:left="4320" w:hanging="180"/>
      </w:pPr>
    </w:lvl>
    <w:lvl w:ilvl="6" w:tplc="640A4A7C">
      <w:start w:val="1"/>
      <w:numFmt w:val="decimal"/>
      <w:lvlText w:val="%7."/>
      <w:lvlJc w:val="left"/>
      <w:pPr>
        <w:ind w:left="5040" w:hanging="360"/>
      </w:pPr>
    </w:lvl>
    <w:lvl w:ilvl="7" w:tplc="CEBC9328">
      <w:start w:val="1"/>
      <w:numFmt w:val="decimal"/>
      <w:lvlText w:val="%8."/>
      <w:lvlJc w:val="left"/>
      <w:pPr>
        <w:ind w:left="5760" w:hanging="360"/>
      </w:pPr>
    </w:lvl>
    <w:lvl w:ilvl="8" w:tplc="E9ACF590">
      <w:start w:val="1"/>
      <w:numFmt w:val="decimal"/>
      <w:lvlText w:val="%9."/>
      <w:lvlJc w:val="left"/>
      <w:pPr>
        <w:ind w:left="6480" w:hanging="180"/>
      </w:pPr>
    </w:lvl>
  </w:abstractNum>
  <w:abstractNum w:abstractNumId="2" w15:restartNumberingAfterBreak="0">
    <w:nsid w:val="00000003"/>
    <w:multiLevelType w:val="hybridMultilevel"/>
    <w:tmpl w:val="84920286"/>
    <w:lvl w:ilvl="0" w:tplc="A392C670">
      <w:start w:val="1"/>
      <w:numFmt w:val="decimal"/>
      <w:lvlText w:val="%1."/>
      <w:lvlJc w:val="left"/>
      <w:pPr>
        <w:ind w:left="720" w:hanging="360"/>
      </w:pPr>
    </w:lvl>
    <w:lvl w:ilvl="1" w:tplc="531CC3D6">
      <w:start w:val="1"/>
      <w:numFmt w:val="decimal"/>
      <w:lvlText w:val="%2."/>
      <w:lvlJc w:val="left"/>
      <w:pPr>
        <w:ind w:left="1440" w:hanging="360"/>
      </w:pPr>
    </w:lvl>
    <w:lvl w:ilvl="2" w:tplc="6752102C">
      <w:start w:val="1"/>
      <w:numFmt w:val="decimal"/>
      <w:lvlText w:val="%3."/>
      <w:lvlJc w:val="left"/>
      <w:pPr>
        <w:ind w:left="2160" w:hanging="180"/>
      </w:pPr>
    </w:lvl>
    <w:lvl w:ilvl="3" w:tplc="B8368B66">
      <w:start w:val="1"/>
      <w:numFmt w:val="decimal"/>
      <w:lvlText w:val="%4."/>
      <w:lvlJc w:val="left"/>
      <w:pPr>
        <w:ind w:left="2880" w:hanging="360"/>
      </w:pPr>
    </w:lvl>
    <w:lvl w:ilvl="4" w:tplc="48BCB8E4">
      <w:start w:val="1"/>
      <w:numFmt w:val="decimal"/>
      <w:lvlText w:val="%5."/>
      <w:lvlJc w:val="left"/>
      <w:pPr>
        <w:ind w:left="3600" w:hanging="360"/>
      </w:pPr>
    </w:lvl>
    <w:lvl w:ilvl="5" w:tplc="9FC6FD56">
      <w:start w:val="1"/>
      <w:numFmt w:val="decimal"/>
      <w:lvlText w:val="%6."/>
      <w:lvlJc w:val="left"/>
      <w:pPr>
        <w:ind w:left="4320" w:hanging="180"/>
      </w:pPr>
    </w:lvl>
    <w:lvl w:ilvl="6" w:tplc="7556EECC">
      <w:start w:val="1"/>
      <w:numFmt w:val="decimal"/>
      <w:lvlText w:val="%7."/>
      <w:lvlJc w:val="left"/>
      <w:pPr>
        <w:ind w:left="5040" w:hanging="360"/>
      </w:pPr>
    </w:lvl>
    <w:lvl w:ilvl="7" w:tplc="AAA40B5A">
      <w:start w:val="1"/>
      <w:numFmt w:val="decimal"/>
      <w:lvlText w:val="%8."/>
      <w:lvlJc w:val="left"/>
      <w:pPr>
        <w:ind w:left="5760" w:hanging="360"/>
      </w:pPr>
    </w:lvl>
    <w:lvl w:ilvl="8" w:tplc="ED6E1C10">
      <w:start w:val="1"/>
      <w:numFmt w:val="decimal"/>
      <w:lvlText w:val="%9."/>
      <w:lvlJc w:val="left"/>
      <w:pPr>
        <w:ind w:left="6480" w:hanging="180"/>
      </w:pPr>
    </w:lvl>
  </w:abstractNum>
  <w:abstractNum w:abstractNumId="3" w15:restartNumberingAfterBreak="0">
    <w:nsid w:val="00000004"/>
    <w:multiLevelType w:val="hybridMultilevel"/>
    <w:tmpl w:val="47888959"/>
    <w:lvl w:ilvl="0" w:tplc="EA0A0A2A">
      <w:start w:val="1"/>
      <w:numFmt w:val="lowerLetter"/>
      <w:lvlText w:val="%1."/>
      <w:lvlJc w:val="left"/>
      <w:pPr>
        <w:ind w:left="720" w:hanging="360"/>
      </w:pPr>
    </w:lvl>
    <w:lvl w:ilvl="1" w:tplc="515497CC">
      <w:start w:val="1"/>
      <w:numFmt w:val="lowerLetter"/>
      <w:lvlText w:val="%2."/>
      <w:lvlJc w:val="left"/>
      <w:pPr>
        <w:ind w:left="1440" w:hanging="360"/>
      </w:pPr>
    </w:lvl>
    <w:lvl w:ilvl="2" w:tplc="022A733A">
      <w:start w:val="1"/>
      <w:numFmt w:val="lowerLetter"/>
      <w:lvlText w:val="%3."/>
      <w:lvlJc w:val="left"/>
      <w:pPr>
        <w:ind w:left="2160" w:hanging="180"/>
      </w:pPr>
    </w:lvl>
    <w:lvl w:ilvl="3" w:tplc="F0103850">
      <w:start w:val="1"/>
      <w:numFmt w:val="lowerLetter"/>
      <w:lvlText w:val="%4."/>
      <w:lvlJc w:val="left"/>
      <w:pPr>
        <w:ind w:left="2880" w:hanging="360"/>
      </w:pPr>
    </w:lvl>
    <w:lvl w:ilvl="4" w:tplc="E54629A8">
      <w:start w:val="1"/>
      <w:numFmt w:val="lowerLetter"/>
      <w:lvlText w:val="%5."/>
      <w:lvlJc w:val="left"/>
      <w:pPr>
        <w:ind w:left="3600" w:hanging="360"/>
      </w:pPr>
    </w:lvl>
    <w:lvl w:ilvl="5" w:tplc="68F4D348">
      <w:start w:val="1"/>
      <w:numFmt w:val="lowerLetter"/>
      <w:lvlText w:val="%6."/>
      <w:lvlJc w:val="left"/>
      <w:pPr>
        <w:ind w:left="4320" w:hanging="180"/>
      </w:pPr>
    </w:lvl>
    <w:lvl w:ilvl="6" w:tplc="26F617CC">
      <w:start w:val="1"/>
      <w:numFmt w:val="lowerLetter"/>
      <w:lvlText w:val="%7."/>
      <w:lvlJc w:val="left"/>
      <w:pPr>
        <w:ind w:left="5040" w:hanging="360"/>
      </w:pPr>
    </w:lvl>
    <w:lvl w:ilvl="7" w:tplc="4B324146">
      <w:start w:val="1"/>
      <w:numFmt w:val="lowerLetter"/>
      <w:lvlText w:val="%8."/>
      <w:lvlJc w:val="left"/>
      <w:pPr>
        <w:ind w:left="5760" w:hanging="360"/>
      </w:pPr>
    </w:lvl>
    <w:lvl w:ilvl="8" w:tplc="ADA88EF6">
      <w:start w:val="1"/>
      <w:numFmt w:val="lowerLetter"/>
      <w:lvlText w:val="%9."/>
      <w:lvlJc w:val="left"/>
      <w:pPr>
        <w:ind w:left="6480" w:hanging="180"/>
      </w:pPr>
    </w:lvl>
  </w:abstractNum>
  <w:abstractNum w:abstractNumId="4" w15:restartNumberingAfterBreak="0">
    <w:nsid w:val="00000005"/>
    <w:multiLevelType w:val="hybridMultilevel"/>
    <w:tmpl w:val="40862660"/>
    <w:lvl w:ilvl="0" w:tplc="720803E8">
      <w:start w:val="1"/>
      <w:numFmt w:val="lowerLetter"/>
      <w:lvlText w:val="%1."/>
      <w:lvlJc w:val="left"/>
      <w:pPr>
        <w:ind w:left="720" w:hanging="360"/>
      </w:pPr>
    </w:lvl>
    <w:lvl w:ilvl="1" w:tplc="543609B4">
      <w:start w:val="1"/>
      <w:numFmt w:val="lowerLetter"/>
      <w:lvlText w:val="%2."/>
      <w:lvlJc w:val="left"/>
      <w:pPr>
        <w:ind w:left="1440" w:hanging="360"/>
      </w:pPr>
    </w:lvl>
    <w:lvl w:ilvl="2" w:tplc="BC906122">
      <w:start w:val="1"/>
      <w:numFmt w:val="lowerLetter"/>
      <w:lvlText w:val="%3."/>
      <w:lvlJc w:val="left"/>
      <w:pPr>
        <w:ind w:left="2160" w:hanging="180"/>
      </w:pPr>
    </w:lvl>
    <w:lvl w:ilvl="3" w:tplc="C5001F40">
      <w:start w:val="1"/>
      <w:numFmt w:val="lowerLetter"/>
      <w:lvlText w:val="%4."/>
      <w:lvlJc w:val="left"/>
      <w:pPr>
        <w:ind w:left="2880" w:hanging="360"/>
      </w:pPr>
    </w:lvl>
    <w:lvl w:ilvl="4" w:tplc="4F84ED68">
      <w:start w:val="1"/>
      <w:numFmt w:val="lowerLetter"/>
      <w:lvlText w:val="%5."/>
      <w:lvlJc w:val="left"/>
      <w:pPr>
        <w:ind w:left="3600" w:hanging="360"/>
      </w:pPr>
    </w:lvl>
    <w:lvl w:ilvl="5" w:tplc="418E64AA">
      <w:start w:val="1"/>
      <w:numFmt w:val="lowerLetter"/>
      <w:lvlText w:val="%6."/>
      <w:lvlJc w:val="left"/>
      <w:pPr>
        <w:ind w:left="4320" w:hanging="180"/>
      </w:pPr>
    </w:lvl>
    <w:lvl w:ilvl="6" w:tplc="2F60E076">
      <w:start w:val="1"/>
      <w:numFmt w:val="lowerLetter"/>
      <w:lvlText w:val="%7."/>
      <w:lvlJc w:val="left"/>
      <w:pPr>
        <w:ind w:left="5040" w:hanging="360"/>
      </w:pPr>
    </w:lvl>
    <w:lvl w:ilvl="7" w:tplc="CC3A7CA8">
      <w:start w:val="1"/>
      <w:numFmt w:val="lowerLetter"/>
      <w:lvlText w:val="%8."/>
      <w:lvlJc w:val="left"/>
      <w:pPr>
        <w:ind w:left="5760" w:hanging="360"/>
      </w:pPr>
    </w:lvl>
    <w:lvl w:ilvl="8" w:tplc="9D02F3AA">
      <w:start w:val="1"/>
      <w:numFmt w:val="lowerLetter"/>
      <w:lvlText w:val="%9."/>
      <w:lvlJc w:val="left"/>
      <w:pPr>
        <w:ind w:left="6480" w:hanging="180"/>
      </w:pPr>
    </w:lvl>
  </w:abstractNum>
  <w:abstractNum w:abstractNumId="5" w15:restartNumberingAfterBreak="0">
    <w:nsid w:val="00000006"/>
    <w:multiLevelType w:val="hybridMultilevel"/>
    <w:tmpl w:val="17055993"/>
    <w:lvl w:ilvl="0" w:tplc="A8D21B5E">
      <w:start w:val="1"/>
      <w:numFmt w:val="bullet"/>
      <w:lvlText w:val=""/>
      <w:lvlJc w:val="left"/>
      <w:pPr>
        <w:ind w:left="2160" w:hanging="360"/>
      </w:pPr>
      <w:rPr>
        <w:rFonts w:ascii="Symbol" w:eastAsia="Garamond" w:hAnsi="Symbol" w:hint="default"/>
        <w:sz w:val="24"/>
      </w:rPr>
    </w:lvl>
    <w:lvl w:ilvl="1" w:tplc="315E5C70">
      <w:start w:val="1"/>
      <w:numFmt w:val="bullet"/>
      <w:lvlText w:val=""/>
      <w:lvlJc w:val="left"/>
      <w:pPr>
        <w:ind w:left="2160" w:hanging="360"/>
      </w:pPr>
      <w:rPr>
        <w:rFonts w:ascii="Symbol" w:eastAsia="Garamond" w:hAnsi="Symbol" w:hint="default"/>
        <w:sz w:val="24"/>
      </w:rPr>
    </w:lvl>
    <w:lvl w:ilvl="2" w:tplc="9F3C39E4">
      <w:start w:val="1"/>
      <w:numFmt w:val="bullet"/>
      <w:lvlText w:val=""/>
      <w:lvlJc w:val="left"/>
      <w:pPr>
        <w:ind w:left="2160" w:hanging="360"/>
      </w:pPr>
      <w:rPr>
        <w:rFonts w:ascii="Symbol" w:eastAsia="Garamond" w:hAnsi="Symbol" w:hint="default"/>
        <w:sz w:val="24"/>
      </w:rPr>
    </w:lvl>
    <w:lvl w:ilvl="3" w:tplc="6C2C57CA">
      <w:start w:val="1"/>
      <w:numFmt w:val="bullet"/>
      <w:lvlText w:val=""/>
      <w:lvlJc w:val="left"/>
      <w:pPr>
        <w:ind w:left="2160" w:hanging="360"/>
      </w:pPr>
      <w:rPr>
        <w:rFonts w:ascii="Symbol" w:eastAsia="Garamond" w:hAnsi="Symbol" w:hint="default"/>
        <w:sz w:val="24"/>
      </w:rPr>
    </w:lvl>
    <w:lvl w:ilvl="4" w:tplc="617AEF4E">
      <w:start w:val="1"/>
      <w:numFmt w:val="bullet"/>
      <w:lvlText w:val=""/>
      <w:lvlJc w:val="left"/>
      <w:pPr>
        <w:ind w:left="2160" w:hanging="360"/>
      </w:pPr>
      <w:rPr>
        <w:rFonts w:ascii="Symbol" w:eastAsia="Garamond" w:hAnsi="Symbol" w:hint="default"/>
        <w:sz w:val="24"/>
      </w:rPr>
    </w:lvl>
    <w:lvl w:ilvl="5" w:tplc="3F0C0D88">
      <w:start w:val="1"/>
      <w:numFmt w:val="bullet"/>
      <w:lvlText w:val=""/>
      <w:lvlJc w:val="left"/>
      <w:pPr>
        <w:ind w:left="2160" w:hanging="360"/>
      </w:pPr>
      <w:rPr>
        <w:rFonts w:ascii="Symbol" w:eastAsia="Garamond" w:hAnsi="Symbol" w:hint="default"/>
        <w:sz w:val="24"/>
      </w:rPr>
    </w:lvl>
    <w:lvl w:ilvl="6" w:tplc="7FA6802A">
      <w:start w:val="1"/>
      <w:numFmt w:val="bullet"/>
      <w:lvlText w:val=""/>
      <w:lvlJc w:val="left"/>
      <w:pPr>
        <w:ind w:left="2160" w:hanging="360"/>
      </w:pPr>
      <w:rPr>
        <w:rFonts w:ascii="Symbol" w:eastAsia="Garamond" w:hAnsi="Symbol" w:hint="default"/>
        <w:sz w:val="24"/>
      </w:rPr>
    </w:lvl>
    <w:lvl w:ilvl="7" w:tplc="4D562A70">
      <w:start w:val="1"/>
      <w:numFmt w:val="bullet"/>
      <w:lvlText w:val=""/>
      <w:lvlJc w:val="left"/>
      <w:pPr>
        <w:ind w:left="2160" w:hanging="360"/>
      </w:pPr>
      <w:rPr>
        <w:rFonts w:ascii="Symbol" w:eastAsia="Garamond" w:hAnsi="Symbol" w:hint="default"/>
        <w:sz w:val="24"/>
      </w:rPr>
    </w:lvl>
    <w:lvl w:ilvl="8" w:tplc="9858F81A">
      <w:start w:val="1"/>
      <w:numFmt w:val="bullet"/>
      <w:lvlText w:val=""/>
      <w:lvlJc w:val="left"/>
      <w:pPr>
        <w:ind w:left="2160" w:hanging="360"/>
      </w:pPr>
      <w:rPr>
        <w:rFonts w:ascii="Symbol" w:eastAsia="Garamond" w:hAnsi="Symbol" w:hint="default"/>
        <w:sz w:val="24"/>
      </w:rPr>
    </w:lvl>
  </w:abstractNum>
  <w:abstractNum w:abstractNumId="6" w15:restartNumberingAfterBreak="0">
    <w:nsid w:val="014C5EB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30326E3"/>
    <w:multiLevelType w:val="multilevel"/>
    <w:tmpl w:val="13F05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4C6442A"/>
    <w:multiLevelType w:val="multilevel"/>
    <w:tmpl w:val="6A04AF44"/>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9" w15:restartNumberingAfterBreak="0">
    <w:nsid w:val="06982181"/>
    <w:multiLevelType w:val="multilevel"/>
    <w:tmpl w:val="33F6E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1D1E58"/>
    <w:multiLevelType w:val="hybridMultilevel"/>
    <w:tmpl w:val="40086017"/>
    <w:lvl w:ilvl="0" w:tplc="F4F4C9A2">
      <w:start w:val="1"/>
      <w:numFmt w:val="bullet"/>
      <w:lvlText w:val=""/>
      <w:lvlJc w:val="left"/>
      <w:pPr>
        <w:ind w:left="720" w:hanging="360"/>
      </w:pPr>
      <w:rPr>
        <w:rFonts w:ascii="Symbol" w:eastAsia="Garamond" w:hAnsi="Symbol" w:hint="default"/>
        <w:sz w:val="24"/>
      </w:rPr>
    </w:lvl>
    <w:lvl w:ilvl="1" w:tplc="E1341A22">
      <w:start w:val="1"/>
      <w:numFmt w:val="bullet"/>
      <w:lvlText w:val=""/>
      <w:lvlJc w:val="left"/>
      <w:pPr>
        <w:ind w:left="720" w:hanging="360"/>
      </w:pPr>
      <w:rPr>
        <w:rFonts w:ascii="Symbol" w:eastAsia="Garamond" w:hAnsi="Symbol" w:hint="default"/>
        <w:sz w:val="24"/>
      </w:rPr>
    </w:lvl>
    <w:lvl w:ilvl="2" w:tplc="F68CE5DA">
      <w:start w:val="1"/>
      <w:numFmt w:val="bullet"/>
      <w:lvlText w:val=""/>
      <w:lvlJc w:val="left"/>
      <w:pPr>
        <w:ind w:left="720" w:hanging="360"/>
      </w:pPr>
      <w:rPr>
        <w:rFonts w:ascii="Symbol" w:eastAsia="Garamond" w:hAnsi="Symbol" w:hint="default"/>
        <w:sz w:val="24"/>
      </w:rPr>
    </w:lvl>
    <w:lvl w:ilvl="3" w:tplc="A17CBB04">
      <w:start w:val="1"/>
      <w:numFmt w:val="bullet"/>
      <w:lvlText w:val=""/>
      <w:lvlJc w:val="left"/>
      <w:pPr>
        <w:ind w:left="720" w:hanging="360"/>
      </w:pPr>
      <w:rPr>
        <w:rFonts w:ascii="Symbol" w:eastAsia="Garamond" w:hAnsi="Symbol" w:hint="default"/>
        <w:sz w:val="24"/>
      </w:rPr>
    </w:lvl>
    <w:lvl w:ilvl="4" w:tplc="30A0D8CE">
      <w:start w:val="1"/>
      <w:numFmt w:val="bullet"/>
      <w:lvlText w:val=""/>
      <w:lvlJc w:val="left"/>
      <w:pPr>
        <w:ind w:left="720" w:hanging="360"/>
      </w:pPr>
      <w:rPr>
        <w:rFonts w:ascii="Symbol" w:eastAsia="Garamond" w:hAnsi="Symbol" w:hint="default"/>
        <w:sz w:val="24"/>
      </w:rPr>
    </w:lvl>
    <w:lvl w:ilvl="5" w:tplc="0FEC4100">
      <w:start w:val="1"/>
      <w:numFmt w:val="bullet"/>
      <w:lvlText w:val=""/>
      <w:lvlJc w:val="left"/>
      <w:pPr>
        <w:ind w:left="720" w:hanging="360"/>
      </w:pPr>
      <w:rPr>
        <w:rFonts w:ascii="Symbol" w:eastAsia="Garamond" w:hAnsi="Symbol" w:hint="default"/>
        <w:sz w:val="24"/>
      </w:rPr>
    </w:lvl>
    <w:lvl w:ilvl="6" w:tplc="0458247A">
      <w:start w:val="1"/>
      <w:numFmt w:val="bullet"/>
      <w:lvlText w:val=""/>
      <w:lvlJc w:val="left"/>
      <w:pPr>
        <w:ind w:left="720" w:hanging="360"/>
      </w:pPr>
      <w:rPr>
        <w:rFonts w:ascii="Symbol" w:eastAsia="Garamond" w:hAnsi="Symbol" w:hint="default"/>
        <w:sz w:val="24"/>
      </w:rPr>
    </w:lvl>
    <w:lvl w:ilvl="7" w:tplc="E7FEA8EE">
      <w:start w:val="1"/>
      <w:numFmt w:val="bullet"/>
      <w:lvlText w:val=""/>
      <w:lvlJc w:val="left"/>
      <w:pPr>
        <w:ind w:left="720" w:hanging="360"/>
      </w:pPr>
      <w:rPr>
        <w:rFonts w:ascii="Symbol" w:eastAsia="Garamond" w:hAnsi="Symbol" w:hint="default"/>
        <w:sz w:val="24"/>
      </w:rPr>
    </w:lvl>
    <w:lvl w:ilvl="8" w:tplc="3A006E78">
      <w:start w:val="1"/>
      <w:numFmt w:val="bullet"/>
      <w:lvlText w:val=""/>
      <w:lvlJc w:val="left"/>
      <w:pPr>
        <w:ind w:left="720" w:hanging="360"/>
      </w:pPr>
      <w:rPr>
        <w:rFonts w:ascii="Symbol" w:eastAsia="Garamond" w:hAnsi="Symbol" w:hint="default"/>
        <w:sz w:val="24"/>
      </w:rPr>
    </w:lvl>
  </w:abstractNum>
  <w:abstractNum w:abstractNumId="11" w15:restartNumberingAfterBreak="0">
    <w:nsid w:val="07AF6912"/>
    <w:multiLevelType w:val="multilevel"/>
    <w:tmpl w:val="4E6E4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82B78FF"/>
    <w:multiLevelType w:val="multilevel"/>
    <w:tmpl w:val="892CF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B735ABC"/>
    <w:multiLevelType w:val="multilevel"/>
    <w:tmpl w:val="71066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024C72"/>
    <w:multiLevelType w:val="multilevel"/>
    <w:tmpl w:val="CC380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3876642"/>
    <w:multiLevelType w:val="multilevel"/>
    <w:tmpl w:val="579C5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9A172F9"/>
    <w:multiLevelType w:val="hybridMultilevel"/>
    <w:tmpl w:val="BA1EBAFE"/>
    <w:lvl w:ilvl="0" w:tplc="08090011">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C482ED8"/>
    <w:multiLevelType w:val="hybridMultilevel"/>
    <w:tmpl w:val="7BC83832"/>
    <w:lvl w:ilvl="0" w:tplc="08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1D336D7F"/>
    <w:multiLevelType w:val="multilevel"/>
    <w:tmpl w:val="E09654A0"/>
    <w:lvl w:ilvl="0">
      <w:start w:val="1"/>
      <w:numFmt w:val="decimal"/>
      <w:lvlText w:val="%1."/>
      <w:lvlJc w:val="left"/>
      <w:pPr>
        <w:ind w:left="48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9" w15:restartNumberingAfterBreak="0">
    <w:nsid w:val="1DC718C6"/>
    <w:multiLevelType w:val="hybridMultilevel"/>
    <w:tmpl w:val="70828BCE"/>
    <w:lvl w:ilvl="0" w:tplc="240A000F">
      <w:start w:val="1"/>
      <w:numFmt w:val="decimal"/>
      <w:lvlText w:val="%1."/>
      <w:lvlJc w:val="left"/>
      <w:pPr>
        <w:ind w:left="1069" w:hanging="360"/>
      </w:p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20" w15:restartNumberingAfterBreak="0">
    <w:nsid w:val="1DD3660D"/>
    <w:multiLevelType w:val="multilevel"/>
    <w:tmpl w:val="85C8D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EE31FC9"/>
    <w:multiLevelType w:val="multilevel"/>
    <w:tmpl w:val="3F447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F6D5011"/>
    <w:multiLevelType w:val="multilevel"/>
    <w:tmpl w:val="EA58B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FB80B31"/>
    <w:multiLevelType w:val="hybridMultilevel"/>
    <w:tmpl w:val="0E4E0FEC"/>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23175D18"/>
    <w:multiLevelType w:val="multilevel"/>
    <w:tmpl w:val="5268CB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4016310"/>
    <w:multiLevelType w:val="multilevel"/>
    <w:tmpl w:val="494E8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6176C9C"/>
    <w:multiLevelType w:val="multilevel"/>
    <w:tmpl w:val="3CEEF21E"/>
    <w:lvl w:ilvl="0">
      <w:start w:val="1"/>
      <w:numFmt w:val="bullet"/>
      <w:lvlText w:val=""/>
      <w:lvlJc w:val="left"/>
      <w:pPr>
        <w:tabs>
          <w:tab w:val="num" w:pos="720"/>
        </w:tabs>
        <w:ind w:left="720" w:hanging="360"/>
      </w:pPr>
      <w:rPr>
        <w:rFonts w:ascii="Symbol" w:hAnsi="Symbol" w:hint="default"/>
        <w:color w:val="000000" w:themeColor="text1"/>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79B0E1E"/>
    <w:multiLevelType w:val="multilevel"/>
    <w:tmpl w:val="8F703BA8"/>
    <w:lvl w:ilvl="0">
      <w:start w:val="1"/>
      <w:numFmt w:val="decimal"/>
      <w:lvlText w:val="%1."/>
      <w:lvlJc w:val="left"/>
      <w:pPr>
        <w:ind w:left="48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28" w15:restartNumberingAfterBreak="0">
    <w:nsid w:val="27F647D2"/>
    <w:multiLevelType w:val="multilevel"/>
    <w:tmpl w:val="0DE2D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8CA091A"/>
    <w:multiLevelType w:val="multilevel"/>
    <w:tmpl w:val="B858A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95B4348"/>
    <w:multiLevelType w:val="multilevel"/>
    <w:tmpl w:val="C5FA9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AC34764"/>
    <w:multiLevelType w:val="hybridMultilevel"/>
    <w:tmpl w:val="9CC4B57E"/>
    <w:lvl w:ilvl="0" w:tplc="240A000F">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2F563C1D"/>
    <w:multiLevelType w:val="multilevel"/>
    <w:tmpl w:val="ACCA4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1C46688"/>
    <w:multiLevelType w:val="hybridMultilevel"/>
    <w:tmpl w:val="586801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369F2908"/>
    <w:multiLevelType w:val="hybridMultilevel"/>
    <w:tmpl w:val="355A2E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75F75F2"/>
    <w:multiLevelType w:val="hybridMultilevel"/>
    <w:tmpl w:val="4D88CFE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39F94406"/>
    <w:multiLevelType w:val="multilevel"/>
    <w:tmpl w:val="DDAA4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BFF6F93"/>
    <w:multiLevelType w:val="multilevel"/>
    <w:tmpl w:val="61C8A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C1C3E86"/>
    <w:multiLevelType w:val="multilevel"/>
    <w:tmpl w:val="DD047116"/>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CA5400F"/>
    <w:multiLevelType w:val="hybridMultilevel"/>
    <w:tmpl w:val="8C947D6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40" w15:restartNumberingAfterBreak="0">
    <w:nsid w:val="3CCA49F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EFC04E0"/>
    <w:multiLevelType w:val="multilevel"/>
    <w:tmpl w:val="472E1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1F220C8"/>
    <w:multiLevelType w:val="multilevel"/>
    <w:tmpl w:val="9A08B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4B227CD"/>
    <w:multiLevelType w:val="hybridMultilevel"/>
    <w:tmpl w:val="C618142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49191B18"/>
    <w:multiLevelType w:val="multilevel"/>
    <w:tmpl w:val="1FF42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A05598C"/>
    <w:multiLevelType w:val="multilevel"/>
    <w:tmpl w:val="27DEF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09049A"/>
    <w:multiLevelType w:val="multilevel"/>
    <w:tmpl w:val="8D206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A62587C"/>
    <w:multiLevelType w:val="multilevel"/>
    <w:tmpl w:val="91B8D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0FF12AF"/>
    <w:multiLevelType w:val="multilevel"/>
    <w:tmpl w:val="0409001F"/>
    <w:styleLink w:val="CurrentList1"/>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4323766"/>
    <w:multiLevelType w:val="multilevel"/>
    <w:tmpl w:val="EA5C898A"/>
    <w:lvl w:ilvl="0">
      <w:start w:val="1"/>
      <w:numFmt w:val="bullet"/>
      <w:lvlText w:val="●"/>
      <w:lvlJc w:val="left"/>
      <w:pPr>
        <w:ind w:left="465"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50" w15:restartNumberingAfterBreak="0">
    <w:nsid w:val="55BB391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95C6D15"/>
    <w:multiLevelType w:val="hybridMultilevel"/>
    <w:tmpl w:val="00004C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5C934C03"/>
    <w:multiLevelType w:val="multilevel"/>
    <w:tmpl w:val="CDE45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D596F48"/>
    <w:multiLevelType w:val="multilevel"/>
    <w:tmpl w:val="EC2E4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02232CC"/>
    <w:multiLevelType w:val="multilevel"/>
    <w:tmpl w:val="D0C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1263848"/>
    <w:multiLevelType w:val="multilevel"/>
    <w:tmpl w:val="BD6EA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1D20637"/>
    <w:multiLevelType w:val="multilevel"/>
    <w:tmpl w:val="51D27E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34A50C5"/>
    <w:multiLevelType w:val="multilevel"/>
    <w:tmpl w:val="C7080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37971E0"/>
    <w:multiLevelType w:val="multilevel"/>
    <w:tmpl w:val="F6B29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5B76A6B"/>
    <w:multiLevelType w:val="multilevel"/>
    <w:tmpl w:val="C06C8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5DE405B"/>
    <w:multiLevelType w:val="multilevel"/>
    <w:tmpl w:val="289EBF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84851AC"/>
    <w:multiLevelType w:val="hybridMultilevel"/>
    <w:tmpl w:val="9C7E36CE"/>
    <w:lvl w:ilvl="0" w:tplc="08090001">
      <w:start w:val="1"/>
      <w:numFmt w:val="bullet"/>
      <w:lvlText w:val=""/>
      <w:lvlJc w:val="left"/>
      <w:pPr>
        <w:ind w:left="390" w:hanging="390"/>
      </w:pPr>
      <w:rPr>
        <w:rFonts w:ascii="Symbol" w:hAnsi="Symbo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2" w15:restartNumberingAfterBreak="0">
    <w:nsid w:val="6ED53FD6"/>
    <w:multiLevelType w:val="multilevel"/>
    <w:tmpl w:val="59CA15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EFE5F0D"/>
    <w:multiLevelType w:val="multilevel"/>
    <w:tmpl w:val="E21E1DB8"/>
    <w:lvl w:ilvl="0">
      <w:start w:val="1"/>
      <w:numFmt w:val="lowerLetter"/>
      <w:lvlText w:val="%1)"/>
      <w:lvlJc w:val="left"/>
      <w:pPr>
        <w:ind w:left="720" w:hanging="360"/>
      </w:pPr>
      <w:rPr>
        <w:rFonts w:hint="default"/>
        <w:b/>
        <w:i/>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4" w15:restartNumberingAfterBreak="0">
    <w:nsid w:val="70801CDF"/>
    <w:multiLevelType w:val="hybridMultilevel"/>
    <w:tmpl w:val="70F86C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71690D57"/>
    <w:multiLevelType w:val="multilevel"/>
    <w:tmpl w:val="CA7CB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7596DAB"/>
    <w:multiLevelType w:val="multilevel"/>
    <w:tmpl w:val="3606D6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75E2F00"/>
    <w:multiLevelType w:val="multilevel"/>
    <w:tmpl w:val="91A85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8A3691C"/>
    <w:multiLevelType w:val="hybridMultilevel"/>
    <w:tmpl w:val="803C1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8D4B1B"/>
    <w:multiLevelType w:val="multilevel"/>
    <w:tmpl w:val="3E860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CE95B17"/>
    <w:multiLevelType w:val="multilevel"/>
    <w:tmpl w:val="8E745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D7E1514"/>
    <w:multiLevelType w:val="hybridMultilevel"/>
    <w:tmpl w:val="C6D214C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2" w15:restartNumberingAfterBreak="0">
    <w:nsid w:val="7F0367D8"/>
    <w:multiLevelType w:val="hybridMultilevel"/>
    <w:tmpl w:val="69DA6B58"/>
    <w:lvl w:ilvl="0" w:tplc="7A7E9CC2">
      <w:start w:val="1"/>
      <w:numFmt w:val="decimal"/>
      <w:lvlText w:val="%1."/>
      <w:lvlJc w:val="left"/>
      <w:pPr>
        <w:ind w:left="1353" w:hanging="360"/>
      </w:pPr>
    </w:lvl>
    <w:lvl w:ilvl="1" w:tplc="240A0019">
      <w:start w:val="1"/>
      <w:numFmt w:val="lowerLetter"/>
      <w:lvlText w:val="%2."/>
      <w:lvlJc w:val="left"/>
      <w:pPr>
        <w:ind w:left="2073" w:hanging="360"/>
      </w:pPr>
    </w:lvl>
    <w:lvl w:ilvl="2" w:tplc="240A001B">
      <w:start w:val="1"/>
      <w:numFmt w:val="lowerRoman"/>
      <w:lvlText w:val="%3."/>
      <w:lvlJc w:val="right"/>
      <w:pPr>
        <w:ind w:left="2793" w:hanging="180"/>
      </w:pPr>
    </w:lvl>
    <w:lvl w:ilvl="3" w:tplc="240A000F">
      <w:start w:val="1"/>
      <w:numFmt w:val="decimal"/>
      <w:lvlText w:val="%4."/>
      <w:lvlJc w:val="left"/>
      <w:pPr>
        <w:ind w:left="3513" w:hanging="360"/>
      </w:pPr>
    </w:lvl>
    <w:lvl w:ilvl="4" w:tplc="240A0019">
      <w:start w:val="1"/>
      <w:numFmt w:val="lowerLetter"/>
      <w:lvlText w:val="%5."/>
      <w:lvlJc w:val="left"/>
      <w:pPr>
        <w:ind w:left="4233" w:hanging="360"/>
      </w:pPr>
    </w:lvl>
    <w:lvl w:ilvl="5" w:tplc="240A001B">
      <w:start w:val="1"/>
      <w:numFmt w:val="lowerRoman"/>
      <w:lvlText w:val="%6."/>
      <w:lvlJc w:val="right"/>
      <w:pPr>
        <w:ind w:left="4953" w:hanging="180"/>
      </w:pPr>
    </w:lvl>
    <w:lvl w:ilvl="6" w:tplc="240A000F">
      <w:start w:val="1"/>
      <w:numFmt w:val="decimal"/>
      <w:lvlText w:val="%7."/>
      <w:lvlJc w:val="left"/>
      <w:pPr>
        <w:ind w:left="5673" w:hanging="360"/>
      </w:pPr>
    </w:lvl>
    <w:lvl w:ilvl="7" w:tplc="240A0019">
      <w:start w:val="1"/>
      <w:numFmt w:val="lowerLetter"/>
      <w:lvlText w:val="%8."/>
      <w:lvlJc w:val="left"/>
      <w:pPr>
        <w:ind w:left="6393" w:hanging="360"/>
      </w:pPr>
    </w:lvl>
    <w:lvl w:ilvl="8" w:tplc="240A001B">
      <w:start w:val="1"/>
      <w:numFmt w:val="lowerRoman"/>
      <w:lvlText w:val="%9."/>
      <w:lvlJc w:val="right"/>
      <w:pPr>
        <w:ind w:left="7113" w:hanging="180"/>
      </w:pPr>
    </w:lvl>
  </w:abstractNum>
  <w:num w:numId="1" w16cid:durableId="177088375">
    <w:abstractNumId w:val="35"/>
  </w:num>
  <w:num w:numId="2" w16cid:durableId="2008433187">
    <w:abstractNumId w:val="33"/>
  </w:num>
  <w:num w:numId="3" w16cid:durableId="207033866">
    <w:abstractNumId w:val="64"/>
  </w:num>
  <w:num w:numId="4" w16cid:durableId="482623925">
    <w:abstractNumId w:val="10"/>
  </w:num>
  <w:num w:numId="5" w16cid:durableId="1610816582">
    <w:abstractNumId w:val="0"/>
  </w:num>
  <w:num w:numId="6" w16cid:durableId="1345089426">
    <w:abstractNumId w:val="1"/>
  </w:num>
  <w:num w:numId="7" w16cid:durableId="446702339">
    <w:abstractNumId w:val="2"/>
  </w:num>
  <w:num w:numId="8" w16cid:durableId="1089891242">
    <w:abstractNumId w:val="3"/>
  </w:num>
  <w:num w:numId="9" w16cid:durableId="1436903559">
    <w:abstractNumId w:val="4"/>
  </w:num>
  <w:num w:numId="10" w16cid:durableId="1365209480">
    <w:abstractNumId w:val="5"/>
  </w:num>
  <w:num w:numId="11" w16cid:durableId="1466771299">
    <w:abstractNumId w:val="51"/>
  </w:num>
  <w:num w:numId="12" w16cid:durableId="125678826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09673929">
    <w:abstractNumId w:val="72"/>
  </w:num>
  <w:num w:numId="14" w16cid:durableId="1984457228">
    <w:abstractNumId w:val="71"/>
  </w:num>
  <w:num w:numId="15" w16cid:durableId="1404377693">
    <w:abstractNumId w:val="31"/>
  </w:num>
  <w:num w:numId="16" w16cid:durableId="1141733548">
    <w:abstractNumId w:val="23"/>
  </w:num>
  <w:num w:numId="17" w16cid:durableId="1156218542">
    <w:abstractNumId w:val="19"/>
  </w:num>
  <w:num w:numId="18" w16cid:durableId="1752114712">
    <w:abstractNumId w:val="39"/>
  </w:num>
  <w:num w:numId="19" w16cid:durableId="1351444837">
    <w:abstractNumId w:val="61"/>
  </w:num>
  <w:num w:numId="20" w16cid:durableId="1901361896">
    <w:abstractNumId w:val="17"/>
  </w:num>
  <w:num w:numId="21" w16cid:durableId="1895315798">
    <w:abstractNumId w:val="16"/>
  </w:num>
  <w:num w:numId="22" w16cid:durableId="611134360">
    <w:abstractNumId w:val="63"/>
  </w:num>
  <w:num w:numId="23" w16cid:durableId="2096514413">
    <w:abstractNumId w:val="43"/>
  </w:num>
  <w:num w:numId="24" w16cid:durableId="198319863">
    <w:abstractNumId w:val="40"/>
  </w:num>
  <w:num w:numId="25" w16cid:durableId="1189373973">
    <w:abstractNumId w:val="24"/>
  </w:num>
  <w:num w:numId="26" w16cid:durableId="1862740448">
    <w:abstractNumId w:val="38"/>
  </w:num>
  <w:num w:numId="27" w16cid:durableId="1620185560">
    <w:abstractNumId w:val="21"/>
  </w:num>
  <w:num w:numId="28" w16cid:durableId="1356343684">
    <w:abstractNumId w:val="53"/>
  </w:num>
  <w:num w:numId="29" w16cid:durableId="1865246813">
    <w:abstractNumId w:val="69"/>
  </w:num>
  <w:num w:numId="30" w16cid:durableId="321937263">
    <w:abstractNumId w:val="15"/>
  </w:num>
  <w:num w:numId="31" w16cid:durableId="167331967">
    <w:abstractNumId w:val="62"/>
  </w:num>
  <w:num w:numId="32" w16cid:durableId="2066053914">
    <w:abstractNumId w:val="70"/>
  </w:num>
  <w:num w:numId="33" w16cid:durableId="505244234">
    <w:abstractNumId w:val="6"/>
  </w:num>
  <w:num w:numId="34" w16cid:durableId="1051996983">
    <w:abstractNumId w:val="50"/>
  </w:num>
  <w:num w:numId="35" w16cid:durableId="558709480">
    <w:abstractNumId w:val="12"/>
  </w:num>
  <w:num w:numId="36" w16cid:durableId="1841695738">
    <w:abstractNumId w:val="48"/>
  </w:num>
  <w:num w:numId="37" w16cid:durableId="1557936101">
    <w:abstractNumId w:val="27"/>
  </w:num>
  <w:num w:numId="38" w16cid:durableId="417294934">
    <w:abstractNumId w:val="49"/>
  </w:num>
  <w:num w:numId="39" w16cid:durableId="1609923009">
    <w:abstractNumId w:val="18"/>
  </w:num>
  <w:num w:numId="40" w16cid:durableId="346248925">
    <w:abstractNumId w:val="8"/>
  </w:num>
  <w:num w:numId="41" w16cid:durableId="1577737684">
    <w:abstractNumId w:val="67"/>
  </w:num>
  <w:num w:numId="42" w16cid:durableId="1991473980">
    <w:abstractNumId w:val="65"/>
  </w:num>
  <w:num w:numId="43" w16cid:durableId="867449163">
    <w:abstractNumId w:val="9"/>
  </w:num>
  <w:num w:numId="44" w16cid:durableId="2008089493">
    <w:abstractNumId w:val="22"/>
  </w:num>
  <w:num w:numId="45" w16cid:durableId="1746490891">
    <w:abstractNumId w:val="34"/>
  </w:num>
  <w:num w:numId="46" w16cid:durableId="85199356">
    <w:abstractNumId w:val="32"/>
  </w:num>
  <w:num w:numId="47" w16cid:durableId="1551721891">
    <w:abstractNumId w:val="41"/>
  </w:num>
  <w:num w:numId="48" w16cid:durableId="902370544">
    <w:abstractNumId w:val="68"/>
  </w:num>
  <w:num w:numId="49" w16cid:durableId="437797601">
    <w:abstractNumId w:val="55"/>
  </w:num>
  <w:num w:numId="50" w16cid:durableId="1219633265">
    <w:abstractNumId w:val="60"/>
  </w:num>
  <w:num w:numId="51" w16cid:durableId="1310407123">
    <w:abstractNumId w:val="46"/>
  </w:num>
  <w:num w:numId="52" w16cid:durableId="1162283579">
    <w:abstractNumId w:val="25"/>
  </w:num>
  <w:num w:numId="53" w16cid:durableId="1914048122">
    <w:abstractNumId w:val="44"/>
  </w:num>
  <w:num w:numId="54" w16cid:durableId="199709664">
    <w:abstractNumId w:val="57"/>
  </w:num>
  <w:num w:numId="55" w16cid:durableId="1115245508">
    <w:abstractNumId w:val="58"/>
  </w:num>
  <w:num w:numId="56" w16cid:durableId="1469664860">
    <w:abstractNumId w:val="30"/>
  </w:num>
  <w:num w:numId="57" w16cid:durableId="1704742061">
    <w:abstractNumId w:val="52"/>
  </w:num>
  <w:num w:numId="58" w16cid:durableId="906037068">
    <w:abstractNumId w:val="13"/>
  </w:num>
  <w:num w:numId="59" w16cid:durableId="1726832118">
    <w:abstractNumId w:val="36"/>
  </w:num>
  <w:num w:numId="60" w16cid:durableId="292754064">
    <w:abstractNumId w:val="54"/>
  </w:num>
  <w:num w:numId="61" w16cid:durableId="798912326">
    <w:abstractNumId w:val="47"/>
  </w:num>
  <w:num w:numId="62" w16cid:durableId="878275727">
    <w:abstractNumId w:val="20"/>
  </w:num>
  <w:num w:numId="63" w16cid:durableId="876549894">
    <w:abstractNumId w:val="56"/>
  </w:num>
  <w:num w:numId="64" w16cid:durableId="87704103">
    <w:abstractNumId w:val="56"/>
    <w:lvlOverride w:ilvl="1">
      <w:startOverride w:val="1"/>
    </w:lvlOverride>
  </w:num>
  <w:num w:numId="65" w16cid:durableId="2079328160">
    <w:abstractNumId w:val="56"/>
    <w:lvlOverride w:ilvl="1">
      <w:startOverride w:val="1"/>
    </w:lvlOverride>
  </w:num>
  <w:num w:numId="66" w16cid:durableId="2004114890">
    <w:abstractNumId w:val="14"/>
  </w:num>
  <w:num w:numId="67" w16cid:durableId="64111630">
    <w:abstractNumId w:val="45"/>
  </w:num>
  <w:num w:numId="68" w16cid:durableId="1737629675">
    <w:abstractNumId w:val="7"/>
  </w:num>
  <w:num w:numId="69" w16cid:durableId="1305046534">
    <w:abstractNumId w:val="37"/>
  </w:num>
  <w:num w:numId="70" w16cid:durableId="1208686764">
    <w:abstractNumId w:val="28"/>
  </w:num>
  <w:num w:numId="71" w16cid:durableId="507209574">
    <w:abstractNumId w:val="42"/>
  </w:num>
  <w:num w:numId="72" w16cid:durableId="1409159201">
    <w:abstractNumId w:val="66"/>
  </w:num>
  <w:num w:numId="73" w16cid:durableId="589387755">
    <w:abstractNumId w:val="11"/>
  </w:num>
  <w:num w:numId="74" w16cid:durableId="808668569">
    <w:abstractNumId w:val="29"/>
  </w:num>
  <w:num w:numId="75" w16cid:durableId="705374643">
    <w:abstractNumId w:val="26"/>
  </w:num>
  <w:num w:numId="76" w16cid:durableId="1872836643">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0"/>
  <w:removePersonalInformation/>
  <w:removeDateAndTime/>
  <w:activeWritingStyle w:appName="MSWord" w:lang="es-ES_tradnl" w:vendorID="64" w:dllVersion="6" w:nlCheck="1" w:checkStyle="0"/>
  <w:activeWritingStyle w:appName="MSWord" w:lang="en-US" w:vendorID="64" w:dllVersion="6" w:nlCheck="1" w:checkStyle="0"/>
  <w:activeWritingStyle w:appName="MSWord" w:lang="es-CO" w:vendorID="64" w:dllVersion="6" w:nlCheck="1" w:checkStyle="0"/>
  <w:activeWritingStyle w:appName="MSWord" w:lang="es-ES" w:vendorID="64" w:dllVersion="6" w:nlCheck="1" w:checkStyle="0"/>
  <w:activeWritingStyle w:appName="MSWord" w:lang="es-AR" w:vendorID="64" w:dllVersion="6" w:nlCheck="1" w:checkStyle="1"/>
  <w:activeWritingStyle w:appName="MSWord" w:lang="en-GB" w:vendorID="64" w:dllVersion="6" w:nlCheck="1" w:checkStyle="0"/>
  <w:activeWritingStyle w:appName="MSWord" w:lang="es-PE" w:vendorID="64" w:dllVersion="6" w:nlCheck="1" w:checkStyle="0"/>
  <w:activeWritingStyle w:appName="MSWord" w:lang="fr-FR" w:vendorID="64" w:dllVersion="6" w:nlCheck="1" w:checkStyle="1"/>
  <w:activeWritingStyle w:appName="MSWord" w:lang="es-MX" w:vendorID="64" w:dllVersion="6" w:nlCheck="1" w:checkStyle="1"/>
  <w:activeWritingStyle w:appName="MSWord" w:lang="es-CO" w:vendorID="64" w:dllVersion="0" w:nlCheck="1" w:checkStyle="0"/>
  <w:activeWritingStyle w:appName="MSWord" w:lang="es-ES" w:vendorID="64" w:dllVersion="0" w:nlCheck="1" w:checkStyle="0"/>
  <w:activeWritingStyle w:appName="MSWord" w:lang="pt-BR"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w:hdrShapeDefaults>
  <w:footnotePr>
    <w:numFmt w:val="chicago"/>
    <w:numRestart w:val="eachSect"/>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25A"/>
    <w:rsid w:val="00000B4E"/>
    <w:rsid w:val="00004F94"/>
    <w:rsid w:val="00005AC2"/>
    <w:rsid w:val="00007DF2"/>
    <w:rsid w:val="00011A19"/>
    <w:rsid w:val="000131C4"/>
    <w:rsid w:val="0002301B"/>
    <w:rsid w:val="000317C4"/>
    <w:rsid w:val="0003271E"/>
    <w:rsid w:val="00040364"/>
    <w:rsid w:val="00040455"/>
    <w:rsid w:val="000418DD"/>
    <w:rsid w:val="00042C36"/>
    <w:rsid w:val="00046247"/>
    <w:rsid w:val="00050C37"/>
    <w:rsid w:val="00052D95"/>
    <w:rsid w:val="00056D33"/>
    <w:rsid w:val="000610A2"/>
    <w:rsid w:val="00061E11"/>
    <w:rsid w:val="00064FE9"/>
    <w:rsid w:val="00074652"/>
    <w:rsid w:val="00075941"/>
    <w:rsid w:val="00077162"/>
    <w:rsid w:val="00080F20"/>
    <w:rsid w:val="00081B9B"/>
    <w:rsid w:val="000841CF"/>
    <w:rsid w:val="00087013"/>
    <w:rsid w:val="00092BF9"/>
    <w:rsid w:val="00093921"/>
    <w:rsid w:val="00093CA7"/>
    <w:rsid w:val="0009646D"/>
    <w:rsid w:val="000972B5"/>
    <w:rsid w:val="00097964"/>
    <w:rsid w:val="000A076F"/>
    <w:rsid w:val="000A2FA4"/>
    <w:rsid w:val="000B30EF"/>
    <w:rsid w:val="000B7083"/>
    <w:rsid w:val="000C0FB7"/>
    <w:rsid w:val="000C418C"/>
    <w:rsid w:val="000C5C10"/>
    <w:rsid w:val="000C6E2F"/>
    <w:rsid w:val="000E0450"/>
    <w:rsid w:val="000E1302"/>
    <w:rsid w:val="000E5700"/>
    <w:rsid w:val="000F1EB4"/>
    <w:rsid w:val="000F3D3F"/>
    <w:rsid w:val="000F6A63"/>
    <w:rsid w:val="00102343"/>
    <w:rsid w:val="00106A1E"/>
    <w:rsid w:val="00111BE5"/>
    <w:rsid w:val="001125DF"/>
    <w:rsid w:val="001147D9"/>
    <w:rsid w:val="001172E5"/>
    <w:rsid w:val="001305E2"/>
    <w:rsid w:val="00130CF4"/>
    <w:rsid w:val="00130EE5"/>
    <w:rsid w:val="00131D20"/>
    <w:rsid w:val="00134E0D"/>
    <w:rsid w:val="001358B4"/>
    <w:rsid w:val="00135C8C"/>
    <w:rsid w:val="00137558"/>
    <w:rsid w:val="00140DA6"/>
    <w:rsid w:val="0014157F"/>
    <w:rsid w:val="00144462"/>
    <w:rsid w:val="001501BF"/>
    <w:rsid w:val="00152C7E"/>
    <w:rsid w:val="0015715C"/>
    <w:rsid w:val="0015770B"/>
    <w:rsid w:val="00164271"/>
    <w:rsid w:val="001720D9"/>
    <w:rsid w:val="00172849"/>
    <w:rsid w:val="00173585"/>
    <w:rsid w:val="001769C1"/>
    <w:rsid w:val="0017767F"/>
    <w:rsid w:val="001800BE"/>
    <w:rsid w:val="00183FFB"/>
    <w:rsid w:val="001843FD"/>
    <w:rsid w:val="00191A3F"/>
    <w:rsid w:val="001929E2"/>
    <w:rsid w:val="00196F70"/>
    <w:rsid w:val="001A722B"/>
    <w:rsid w:val="001B0B1B"/>
    <w:rsid w:val="001B6028"/>
    <w:rsid w:val="001C2969"/>
    <w:rsid w:val="001C6983"/>
    <w:rsid w:val="001C6CF7"/>
    <w:rsid w:val="001C705D"/>
    <w:rsid w:val="001D4C70"/>
    <w:rsid w:val="001D7E93"/>
    <w:rsid w:val="001F01DD"/>
    <w:rsid w:val="001F3F60"/>
    <w:rsid w:val="002018A0"/>
    <w:rsid w:val="0020541E"/>
    <w:rsid w:val="00205672"/>
    <w:rsid w:val="00205678"/>
    <w:rsid w:val="00207CED"/>
    <w:rsid w:val="002100FB"/>
    <w:rsid w:val="00220D25"/>
    <w:rsid w:val="00230B93"/>
    <w:rsid w:val="00232F91"/>
    <w:rsid w:val="00236E2A"/>
    <w:rsid w:val="0023712E"/>
    <w:rsid w:val="002405F6"/>
    <w:rsid w:val="00263992"/>
    <w:rsid w:val="00265AF7"/>
    <w:rsid w:val="002712A7"/>
    <w:rsid w:val="00273D23"/>
    <w:rsid w:val="00276155"/>
    <w:rsid w:val="00281789"/>
    <w:rsid w:val="002847A8"/>
    <w:rsid w:val="00287486"/>
    <w:rsid w:val="002924C2"/>
    <w:rsid w:val="0029475C"/>
    <w:rsid w:val="00296637"/>
    <w:rsid w:val="002A5702"/>
    <w:rsid w:val="002A6421"/>
    <w:rsid w:val="002B015A"/>
    <w:rsid w:val="002B0961"/>
    <w:rsid w:val="002B4F29"/>
    <w:rsid w:val="002B5DE9"/>
    <w:rsid w:val="002B6E3C"/>
    <w:rsid w:val="002B71BB"/>
    <w:rsid w:val="002C0715"/>
    <w:rsid w:val="002C59FA"/>
    <w:rsid w:val="002C648C"/>
    <w:rsid w:val="002D1CCC"/>
    <w:rsid w:val="002E1087"/>
    <w:rsid w:val="002E4168"/>
    <w:rsid w:val="002E7ED4"/>
    <w:rsid w:val="002F042E"/>
    <w:rsid w:val="002F0665"/>
    <w:rsid w:val="002F53E5"/>
    <w:rsid w:val="002F5BBA"/>
    <w:rsid w:val="00300214"/>
    <w:rsid w:val="00300A80"/>
    <w:rsid w:val="0030154E"/>
    <w:rsid w:val="00301A7C"/>
    <w:rsid w:val="003115E3"/>
    <w:rsid w:val="00312B98"/>
    <w:rsid w:val="00317D81"/>
    <w:rsid w:val="003243AB"/>
    <w:rsid w:val="00327413"/>
    <w:rsid w:val="003302DA"/>
    <w:rsid w:val="00331BC7"/>
    <w:rsid w:val="003321D3"/>
    <w:rsid w:val="00332E07"/>
    <w:rsid w:val="00334470"/>
    <w:rsid w:val="0033685F"/>
    <w:rsid w:val="00343D27"/>
    <w:rsid w:val="00344BD8"/>
    <w:rsid w:val="003475D6"/>
    <w:rsid w:val="00350F9A"/>
    <w:rsid w:val="00352F1F"/>
    <w:rsid w:val="003531CD"/>
    <w:rsid w:val="00355E6A"/>
    <w:rsid w:val="00360031"/>
    <w:rsid w:val="00365009"/>
    <w:rsid w:val="00373868"/>
    <w:rsid w:val="00373F16"/>
    <w:rsid w:val="00373FC8"/>
    <w:rsid w:val="00380B60"/>
    <w:rsid w:val="00384769"/>
    <w:rsid w:val="003850EE"/>
    <w:rsid w:val="003900FD"/>
    <w:rsid w:val="00390358"/>
    <w:rsid w:val="00394E51"/>
    <w:rsid w:val="00396244"/>
    <w:rsid w:val="00397A73"/>
    <w:rsid w:val="003A041E"/>
    <w:rsid w:val="003A269C"/>
    <w:rsid w:val="003A2974"/>
    <w:rsid w:val="003A66C4"/>
    <w:rsid w:val="003A67D8"/>
    <w:rsid w:val="003B0D63"/>
    <w:rsid w:val="003B1CEC"/>
    <w:rsid w:val="003B769D"/>
    <w:rsid w:val="003C2164"/>
    <w:rsid w:val="003C2F2C"/>
    <w:rsid w:val="003C4634"/>
    <w:rsid w:val="003D070D"/>
    <w:rsid w:val="003D47E0"/>
    <w:rsid w:val="003D5637"/>
    <w:rsid w:val="003E02A5"/>
    <w:rsid w:val="003E02E8"/>
    <w:rsid w:val="003E44BE"/>
    <w:rsid w:val="003E5205"/>
    <w:rsid w:val="003E573B"/>
    <w:rsid w:val="003E5EF6"/>
    <w:rsid w:val="003F2C83"/>
    <w:rsid w:val="003F33CB"/>
    <w:rsid w:val="003F3B0D"/>
    <w:rsid w:val="003F668B"/>
    <w:rsid w:val="003F7184"/>
    <w:rsid w:val="003F7321"/>
    <w:rsid w:val="00401CD6"/>
    <w:rsid w:val="00402E99"/>
    <w:rsid w:val="004118B7"/>
    <w:rsid w:val="00411EBA"/>
    <w:rsid w:val="00412C1B"/>
    <w:rsid w:val="00414D22"/>
    <w:rsid w:val="00416654"/>
    <w:rsid w:val="00422116"/>
    <w:rsid w:val="004228CA"/>
    <w:rsid w:val="00423841"/>
    <w:rsid w:val="00423F1F"/>
    <w:rsid w:val="004258A5"/>
    <w:rsid w:val="00425E6D"/>
    <w:rsid w:val="004303B2"/>
    <w:rsid w:val="0043268E"/>
    <w:rsid w:val="004339A3"/>
    <w:rsid w:val="00434338"/>
    <w:rsid w:val="00435102"/>
    <w:rsid w:val="0043534C"/>
    <w:rsid w:val="00436EAA"/>
    <w:rsid w:val="0043716D"/>
    <w:rsid w:val="0043770C"/>
    <w:rsid w:val="00440D97"/>
    <w:rsid w:val="004424F3"/>
    <w:rsid w:val="00443F7E"/>
    <w:rsid w:val="00445945"/>
    <w:rsid w:val="00454B77"/>
    <w:rsid w:val="004569B2"/>
    <w:rsid w:val="00457E0A"/>
    <w:rsid w:val="00460957"/>
    <w:rsid w:val="004616EB"/>
    <w:rsid w:val="0046254E"/>
    <w:rsid w:val="00465886"/>
    <w:rsid w:val="00466741"/>
    <w:rsid w:val="004670C0"/>
    <w:rsid w:val="00470FE1"/>
    <w:rsid w:val="00471C8F"/>
    <w:rsid w:val="00471EC3"/>
    <w:rsid w:val="0047223A"/>
    <w:rsid w:val="0047787C"/>
    <w:rsid w:val="004808BA"/>
    <w:rsid w:val="004847DC"/>
    <w:rsid w:val="00485279"/>
    <w:rsid w:val="0049045F"/>
    <w:rsid w:val="00495431"/>
    <w:rsid w:val="004A2E45"/>
    <w:rsid w:val="004A6C86"/>
    <w:rsid w:val="004B16ED"/>
    <w:rsid w:val="004B618A"/>
    <w:rsid w:val="004B624A"/>
    <w:rsid w:val="004C0F7D"/>
    <w:rsid w:val="004C4F3D"/>
    <w:rsid w:val="004D19A7"/>
    <w:rsid w:val="004D35BC"/>
    <w:rsid w:val="004D5D21"/>
    <w:rsid w:val="004D6779"/>
    <w:rsid w:val="004E196D"/>
    <w:rsid w:val="004F0A47"/>
    <w:rsid w:val="005025C6"/>
    <w:rsid w:val="00502A87"/>
    <w:rsid w:val="005117B5"/>
    <w:rsid w:val="00513F8A"/>
    <w:rsid w:val="0052407D"/>
    <w:rsid w:val="00526FA2"/>
    <w:rsid w:val="00542EED"/>
    <w:rsid w:val="00544F85"/>
    <w:rsid w:val="00545368"/>
    <w:rsid w:val="005454BA"/>
    <w:rsid w:val="0054574F"/>
    <w:rsid w:val="0054727F"/>
    <w:rsid w:val="00547F2A"/>
    <w:rsid w:val="005505EA"/>
    <w:rsid w:val="005542B0"/>
    <w:rsid w:val="00555BCF"/>
    <w:rsid w:val="00555F63"/>
    <w:rsid w:val="00556BD0"/>
    <w:rsid w:val="00561BED"/>
    <w:rsid w:val="00562871"/>
    <w:rsid w:val="00562A7C"/>
    <w:rsid w:val="00562E45"/>
    <w:rsid w:val="00563115"/>
    <w:rsid w:val="00563E91"/>
    <w:rsid w:val="00583AA8"/>
    <w:rsid w:val="005842B5"/>
    <w:rsid w:val="0058716E"/>
    <w:rsid w:val="005929BB"/>
    <w:rsid w:val="005937D9"/>
    <w:rsid w:val="005961D1"/>
    <w:rsid w:val="00596793"/>
    <w:rsid w:val="00596DC4"/>
    <w:rsid w:val="005A3302"/>
    <w:rsid w:val="005A4259"/>
    <w:rsid w:val="005A47FA"/>
    <w:rsid w:val="005A7B3F"/>
    <w:rsid w:val="005B3131"/>
    <w:rsid w:val="005C32CD"/>
    <w:rsid w:val="005C521E"/>
    <w:rsid w:val="005D1566"/>
    <w:rsid w:val="005D40A8"/>
    <w:rsid w:val="005E0F40"/>
    <w:rsid w:val="005E21B1"/>
    <w:rsid w:val="005E3D2E"/>
    <w:rsid w:val="005E7EA9"/>
    <w:rsid w:val="005F0F43"/>
    <w:rsid w:val="005F2E11"/>
    <w:rsid w:val="005F497B"/>
    <w:rsid w:val="00602D92"/>
    <w:rsid w:val="00605700"/>
    <w:rsid w:val="006061AA"/>
    <w:rsid w:val="00610501"/>
    <w:rsid w:val="0061062D"/>
    <w:rsid w:val="00610EE9"/>
    <w:rsid w:val="00612F90"/>
    <w:rsid w:val="006143E5"/>
    <w:rsid w:val="0061523F"/>
    <w:rsid w:val="00615C12"/>
    <w:rsid w:val="00617270"/>
    <w:rsid w:val="00617FE1"/>
    <w:rsid w:val="00621FF9"/>
    <w:rsid w:val="006226A8"/>
    <w:rsid w:val="00622794"/>
    <w:rsid w:val="0062309B"/>
    <w:rsid w:val="00625816"/>
    <w:rsid w:val="006301CC"/>
    <w:rsid w:val="006307B5"/>
    <w:rsid w:val="00632D14"/>
    <w:rsid w:val="006521BE"/>
    <w:rsid w:val="0065372C"/>
    <w:rsid w:val="00654361"/>
    <w:rsid w:val="00654F1F"/>
    <w:rsid w:val="0066297D"/>
    <w:rsid w:val="00665E58"/>
    <w:rsid w:val="00676249"/>
    <w:rsid w:val="00676A9E"/>
    <w:rsid w:val="00687F27"/>
    <w:rsid w:val="006940BC"/>
    <w:rsid w:val="006A60D2"/>
    <w:rsid w:val="006A7421"/>
    <w:rsid w:val="006B1F40"/>
    <w:rsid w:val="006B314A"/>
    <w:rsid w:val="006B46E1"/>
    <w:rsid w:val="006B679F"/>
    <w:rsid w:val="006C26AF"/>
    <w:rsid w:val="006D77D1"/>
    <w:rsid w:val="006D78FF"/>
    <w:rsid w:val="006E7AF5"/>
    <w:rsid w:val="006E7CA9"/>
    <w:rsid w:val="006F12AA"/>
    <w:rsid w:val="006F3077"/>
    <w:rsid w:val="006F55A5"/>
    <w:rsid w:val="00701B93"/>
    <w:rsid w:val="00705607"/>
    <w:rsid w:val="007067FD"/>
    <w:rsid w:val="00706F34"/>
    <w:rsid w:val="00726024"/>
    <w:rsid w:val="00726ACB"/>
    <w:rsid w:val="00730B01"/>
    <w:rsid w:val="007415B8"/>
    <w:rsid w:val="00741B08"/>
    <w:rsid w:val="00743698"/>
    <w:rsid w:val="007439B1"/>
    <w:rsid w:val="00743ED1"/>
    <w:rsid w:val="0075170A"/>
    <w:rsid w:val="007524CF"/>
    <w:rsid w:val="007548C2"/>
    <w:rsid w:val="00761730"/>
    <w:rsid w:val="00763206"/>
    <w:rsid w:val="00763586"/>
    <w:rsid w:val="00764C4F"/>
    <w:rsid w:val="007702C2"/>
    <w:rsid w:val="00772C43"/>
    <w:rsid w:val="0077625A"/>
    <w:rsid w:val="007772EA"/>
    <w:rsid w:val="0078302B"/>
    <w:rsid w:val="007844BA"/>
    <w:rsid w:val="0078631D"/>
    <w:rsid w:val="007863E1"/>
    <w:rsid w:val="00786F19"/>
    <w:rsid w:val="00786FD7"/>
    <w:rsid w:val="007A6F1A"/>
    <w:rsid w:val="007B08E2"/>
    <w:rsid w:val="007B41D0"/>
    <w:rsid w:val="007B4811"/>
    <w:rsid w:val="007B4937"/>
    <w:rsid w:val="007B6441"/>
    <w:rsid w:val="007B6DCB"/>
    <w:rsid w:val="007C1A5F"/>
    <w:rsid w:val="007C1F9D"/>
    <w:rsid w:val="007E58B7"/>
    <w:rsid w:val="007E660A"/>
    <w:rsid w:val="007F2D3E"/>
    <w:rsid w:val="007F4666"/>
    <w:rsid w:val="00800E75"/>
    <w:rsid w:val="00802230"/>
    <w:rsid w:val="008040FF"/>
    <w:rsid w:val="00805552"/>
    <w:rsid w:val="008132B8"/>
    <w:rsid w:val="00813B3B"/>
    <w:rsid w:val="00814465"/>
    <w:rsid w:val="00814FB6"/>
    <w:rsid w:val="00815D23"/>
    <w:rsid w:val="00826556"/>
    <w:rsid w:val="0083053C"/>
    <w:rsid w:val="00831F8D"/>
    <w:rsid w:val="00833F9F"/>
    <w:rsid w:val="00834B0C"/>
    <w:rsid w:val="00834E21"/>
    <w:rsid w:val="00835442"/>
    <w:rsid w:val="008430C0"/>
    <w:rsid w:val="00845775"/>
    <w:rsid w:val="00845ED1"/>
    <w:rsid w:val="00850D4E"/>
    <w:rsid w:val="00854AE7"/>
    <w:rsid w:val="00854AFC"/>
    <w:rsid w:val="008579BA"/>
    <w:rsid w:val="0086009F"/>
    <w:rsid w:val="008607BF"/>
    <w:rsid w:val="008631B1"/>
    <w:rsid w:val="00863DA0"/>
    <w:rsid w:val="00867C31"/>
    <w:rsid w:val="00871ED2"/>
    <w:rsid w:val="0088350D"/>
    <w:rsid w:val="008914BA"/>
    <w:rsid w:val="0089325A"/>
    <w:rsid w:val="00895FE9"/>
    <w:rsid w:val="008963F6"/>
    <w:rsid w:val="00896504"/>
    <w:rsid w:val="008A06F2"/>
    <w:rsid w:val="008A3BDD"/>
    <w:rsid w:val="008A7CE2"/>
    <w:rsid w:val="008B004E"/>
    <w:rsid w:val="008B017A"/>
    <w:rsid w:val="008B08BB"/>
    <w:rsid w:val="008B09EB"/>
    <w:rsid w:val="008B13C4"/>
    <w:rsid w:val="008B2D20"/>
    <w:rsid w:val="008C03E4"/>
    <w:rsid w:val="008C7887"/>
    <w:rsid w:val="008C7B65"/>
    <w:rsid w:val="008D09B3"/>
    <w:rsid w:val="008D4222"/>
    <w:rsid w:val="008E06C8"/>
    <w:rsid w:val="008E27F4"/>
    <w:rsid w:val="008E42F2"/>
    <w:rsid w:val="008E43A5"/>
    <w:rsid w:val="008F00D3"/>
    <w:rsid w:val="008F4577"/>
    <w:rsid w:val="008F76EA"/>
    <w:rsid w:val="00902DE5"/>
    <w:rsid w:val="00905001"/>
    <w:rsid w:val="009067D7"/>
    <w:rsid w:val="00912DDB"/>
    <w:rsid w:val="0091387A"/>
    <w:rsid w:val="009251DD"/>
    <w:rsid w:val="009258CD"/>
    <w:rsid w:val="00926209"/>
    <w:rsid w:val="00931815"/>
    <w:rsid w:val="00931D91"/>
    <w:rsid w:val="00936D5D"/>
    <w:rsid w:val="00941621"/>
    <w:rsid w:val="00942759"/>
    <w:rsid w:val="0094340C"/>
    <w:rsid w:val="00943870"/>
    <w:rsid w:val="00944F2A"/>
    <w:rsid w:val="00950057"/>
    <w:rsid w:val="00951C65"/>
    <w:rsid w:val="0095226D"/>
    <w:rsid w:val="009526DA"/>
    <w:rsid w:val="00965AAA"/>
    <w:rsid w:val="0096653D"/>
    <w:rsid w:val="00967AB3"/>
    <w:rsid w:val="0097417F"/>
    <w:rsid w:val="00977A9E"/>
    <w:rsid w:val="00981327"/>
    <w:rsid w:val="009825CB"/>
    <w:rsid w:val="00983412"/>
    <w:rsid w:val="009851FE"/>
    <w:rsid w:val="00987CCA"/>
    <w:rsid w:val="00987DE8"/>
    <w:rsid w:val="0099199E"/>
    <w:rsid w:val="009975CE"/>
    <w:rsid w:val="00997AD6"/>
    <w:rsid w:val="009A0273"/>
    <w:rsid w:val="009A0E19"/>
    <w:rsid w:val="009A448B"/>
    <w:rsid w:val="009A713B"/>
    <w:rsid w:val="009A7B9D"/>
    <w:rsid w:val="009B142C"/>
    <w:rsid w:val="009B17FB"/>
    <w:rsid w:val="009B3B16"/>
    <w:rsid w:val="009B3FBD"/>
    <w:rsid w:val="009C080B"/>
    <w:rsid w:val="009C266F"/>
    <w:rsid w:val="009C4631"/>
    <w:rsid w:val="009D30D7"/>
    <w:rsid w:val="009D62EF"/>
    <w:rsid w:val="009E034E"/>
    <w:rsid w:val="009E204F"/>
    <w:rsid w:val="009F0C63"/>
    <w:rsid w:val="009F4C2A"/>
    <w:rsid w:val="009F6472"/>
    <w:rsid w:val="009F6B71"/>
    <w:rsid w:val="009F7C06"/>
    <w:rsid w:val="00A01879"/>
    <w:rsid w:val="00A06956"/>
    <w:rsid w:val="00A06D5F"/>
    <w:rsid w:val="00A06ECB"/>
    <w:rsid w:val="00A10303"/>
    <w:rsid w:val="00A106D5"/>
    <w:rsid w:val="00A14ECD"/>
    <w:rsid w:val="00A15AA3"/>
    <w:rsid w:val="00A2000A"/>
    <w:rsid w:val="00A237D0"/>
    <w:rsid w:val="00A27A54"/>
    <w:rsid w:val="00A32F4D"/>
    <w:rsid w:val="00A351C4"/>
    <w:rsid w:val="00A36B9E"/>
    <w:rsid w:val="00A40F2F"/>
    <w:rsid w:val="00A42ED6"/>
    <w:rsid w:val="00A4569A"/>
    <w:rsid w:val="00A47784"/>
    <w:rsid w:val="00A50EF4"/>
    <w:rsid w:val="00A52A02"/>
    <w:rsid w:val="00A53A40"/>
    <w:rsid w:val="00A54192"/>
    <w:rsid w:val="00A6131B"/>
    <w:rsid w:val="00A6416F"/>
    <w:rsid w:val="00A64869"/>
    <w:rsid w:val="00A64FE6"/>
    <w:rsid w:val="00A653E0"/>
    <w:rsid w:val="00A65563"/>
    <w:rsid w:val="00A65A41"/>
    <w:rsid w:val="00A65A55"/>
    <w:rsid w:val="00A65AA0"/>
    <w:rsid w:val="00A66F8D"/>
    <w:rsid w:val="00A70738"/>
    <w:rsid w:val="00A70A22"/>
    <w:rsid w:val="00A71EBC"/>
    <w:rsid w:val="00A74C87"/>
    <w:rsid w:val="00A767C6"/>
    <w:rsid w:val="00A80639"/>
    <w:rsid w:val="00A813E4"/>
    <w:rsid w:val="00A8152D"/>
    <w:rsid w:val="00A8160D"/>
    <w:rsid w:val="00A86E3E"/>
    <w:rsid w:val="00A90141"/>
    <w:rsid w:val="00A913A6"/>
    <w:rsid w:val="00A93DE4"/>
    <w:rsid w:val="00A94098"/>
    <w:rsid w:val="00A96023"/>
    <w:rsid w:val="00AA003E"/>
    <w:rsid w:val="00AA0230"/>
    <w:rsid w:val="00AA6457"/>
    <w:rsid w:val="00AA6777"/>
    <w:rsid w:val="00AA6AAF"/>
    <w:rsid w:val="00AB6D39"/>
    <w:rsid w:val="00AB6FE8"/>
    <w:rsid w:val="00AC08F3"/>
    <w:rsid w:val="00AC2F51"/>
    <w:rsid w:val="00AC599F"/>
    <w:rsid w:val="00AC5BC3"/>
    <w:rsid w:val="00AC7F96"/>
    <w:rsid w:val="00AE2751"/>
    <w:rsid w:val="00AE5C6C"/>
    <w:rsid w:val="00AF173D"/>
    <w:rsid w:val="00AF1D2B"/>
    <w:rsid w:val="00B04F02"/>
    <w:rsid w:val="00B13D50"/>
    <w:rsid w:val="00B16322"/>
    <w:rsid w:val="00B16827"/>
    <w:rsid w:val="00B27D44"/>
    <w:rsid w:val="00B3133A"/>
    <w:rsid w:val="00B320B9"/>
    <w:rsid w:val="00B34CF2"/>
    <w:rsid w:val="00B438B9"/>
    <w:rsid w:val="00B460A5"/>
    <w:rsid w:val="00B4744B"/>
    <w:rsid w:val="00B52BB1"/>
    <w:rsid w:val="00B53CAD"/>
    <w:rsid w:val="00B553E9"/>
    <w:rsid w:val="00B5588C"/>
    <w:rsid w:val="00B55D24"/>
    <w:rsid w:val="00B56104"/>
    <w:rsid w:val="00B63DCB"/>
    <w:rsid w:val="00B703CB"/>
    <w:rsid w:val="00B73682"/>
    <w:rsid w:val="00B7455E"/>
    <w:rsid w:val="00B7563C"/>
    <w:rsid w:val="00B75D3F"/>
    <w:rsid w:val="00B76A29"/>
    <w:rsid w:val="00B8207B"/>
    <w:rsid w:val="00B842BD"/>
    <w:rsid w:val="00B952A7"/>
    <w:rsid w:val="00B961C2"/>
    <w:rsid w:val="00BA1538"/>
    <w:rsid w:val="00BB0619"/>
    <w:rsid w:val="00BB1DD2"/>
    <w:rsid w:val="00BB6619"/>
    <w:rsid w:val="00BB7219"/>
    <w:rsid w:val="00BB736F"/>
    <w:rsid w:val="00BC41B7"/>
    <w:rsid w:val="00BD0E44"/>
    <w:rsid w:val="00BD1836"/>
    <w:rsid w:val="00BD2BEF"/>
    <w:rsid w:val="00BD2EDF"/>
    <w:rsid w:val="00BD3EEA"/>
    <w:rsid w:val="00BD5EEA"/>
    <w:rsid w:val="00BD6866"/>
    <w:rsid w:val="00BD73BD"/>
    <w:rsid w:val="00BE2604"/>
    <w:rsid w:val="00BE6AC3"/>
    <w:rsid w:val="00BF2B8B"/>
    <w:rsid w:val="00BF7788"/>
    <w:rsid w:val="00C019AF"/>
    <w:rsid w:val="00C01AE9"/>
    <w:rsid w:val="00C025CC"/>
    <w:rsid w:val="00C02AF7"/>
    <w:rsid w:val="00C02CE0"/>
    <w:rsid w:val="00C034FA"/>
    <w:rsid w:val="00C07C23"/>
    <w:rsid w:val="00C104E4"/>
    <w:rsid w:val="00C17D9D"/>
    <w:rsid w:val="00C2036C"/>
    <w:rsid w:val="00C215C3"/>
    <w:rsid w:val="00C21CA2"/>
    <w:rsid w:val="00C23130"/>
    <w:rsid w:val="00C23627"/>
    <w:rsid w:val="00C23C4C"/>
    <w:rsid w:val="00C267F1"/>
    <w:rsid w:val="00C32191"/>
    <w:rsid w:val="00C342B9"/>
    <w:rsid w:val="00C3449F"/>
    <w:rsid w:val="00C344EA"/>
    <w:rsid w:val="00C41C28"/>
    <w:rsid w:val="00C4590C"/>
    <w:rsid w:val="00C51902"/>
    <w:rsid w:val="00C53FAF"/>
    <w:rsid w:val="00C54027"/>
    <w:rsid w:val="00C54BB7"/>
    <w:rsid w:val="00C5717E"/>
    <w:rsid w:val="00C67A76"/>
    <w:rsid w:val="00C71973"/>
    <w:rsid w:val="00C732F5"/>
    <w:rsid w:val="00C73D62"/>
    <w:rsid w:val="00C7418C"/>
    <w:rsid w:val="00C75F2B"/>
    <w:rsid w:val="00C83944"/>
    <w:rsid w:val="00C84226"/>
    <w:rsid w:val="00C9652A"/>
    <w:rsid w:val="00CA0DE0"/>
    <w:rsid w:val="00CA1DE5"/>
    <w:rsid w:val="00CA3405"/>
    <w:rsid w:val="00CA6920"/>
    <w:rsid w:val="00CB59C0"/>
    <w:rsid w:val="00CC0447"/>
    <w:rsid w:val="00CC1532"/>
    <w:rsid w:val="00CC366D"/>
    <w:rsid w:val="00CC41E8"/>
    <w:rsid w:val="00CD185F"/>
    <w:rsid w:val="00CD6F6D"/>
    <w:rsid w:val="00CE13D4"/>
    <w:rsid w:val="00CE1B16"/>
    <w:rsid w:val="00CE21F7"/>
    <w:rsid w:val="00CE29FC"/>
    <w:rsid w:val="00CE45C7"/>
    <w:rsid w:val="00CE641F"/>
    <w:rsid w:val="00CE6CB4"/>
    <w:rsid w:val="00CE7FC8"/>
    <w:rsid w:val="00CF6909"/>
    <w:rsid w:val="00D01F0B"/>
    <w:rsid w:val="00D13C50"/>
    <w:rsid w:val="00D13EF1"/>
    <w:rsid w:val="00D14D69"/>
    <w:rsid w:val="00D14DDE"/>
    <w:rsid w:val="00D177BF"/>
    <w:rsid w:val="00D23D0D"/>
    <w:rsid w:val="00D25BDF"/>
    <w:rsid w:val="00D27DE7"/>
    <w:rsid w:val="00D31A55"/>
    <w:rsid w:val="00D31A57"/>
    <w:rsid w:val="00D35C61"/>
    <w:rsid w:val="00D40C3F"/>
    <w:rsid w:val="00D45F06"/>
    <w:rsid w:val="00D47070"/>
    <w:rsid w:val="00D503B6"/>
    <w:rsid w:val="00D514EF"/>
    <w:rsid w:val="00D51F8B"/>
    <w:rsid w:val="00D52670"/>
    <w:rsid w:val="00D53F86"/>
    <w:rsid w:val="00D54DD8"/>
    <w:rsid w:val="00D57BF3"/>
    <w:rsid w:val="00D6041F"/>
    <w:rsid w:val="00D62C21"/>
    <w:rsid w:val="00D62D4C"/>
    <w:rsid w:val="00D64C93"/>
    <w:rsid w:val="00D65631"/>
    <w:rsid w:val="00D67BC7"/>
    <w:rsid w:val="00D7292E"/>
    <w:rsid w:val="00D72DE1"/>
    <w:rsid w:val="00D8515D"/>
    <w:rsid w:val="00D854A2"/>
    <w:rsid w:val="00D8551A"/>
    <w:rsid w:val="00D9244F"/>
    <w:rsid w:val="00D945CE"/>
    <w:rsid w:val="00D948AA"/>
    <w:rsid w:val="00D97969"/>
    <w:rsid w:val="00DA48E6"/>
    <w:rsid w:val="00DA7149"/>
    <w:rsid w:val="00DB081B"/>
    <w:rsid w:val="00DB08F5"/>
    <w:rsid w:val="00DB0EB9"/>
    <w:rsid w:val="00DB3783"/>
    <w:rsid w:val="00DB4CFE"/>
    <w:rsid w:val="00DB4E31"/>
    <w:rsid w:val="00DB7F34"/>
    <w:rsid w:val="00DC06B1"/>
    <w:rsid w:val="00DC6270"/>
    <w:rsid w:val="00DC64BB"/>
    <w:rsid w:val="00DD2C38"/>
    <w:rsid w:val="00DD3C9E"/>
    <w:rsid w:val="00DD4808"/>
    <w:rsid w:val="00DE20C0"/>
    <w:rsid w:val="00DE61A5"/>
    <w:rsid w:val="00DE7626"/>
    <w:rsid w:val="00DF1771"/>
    <w:rsid w:val="00DF2204"/>
    <w:rsid w:val="00DF4B4A"/>
    <w:rsid w:val="00DF7D38"/>
    <w:rsid w:val="00DF7E5B"/>
    <w:rsid w:val="00E00609"/>
    <w:rsid w:val="00E14FD8"/>
    <w:rsid w:val="00E154B0"/>
    <w:rsid w:val="00E1590D"/>
    <w:rsid w:val="00E16986"/>
    <w:rsid w:val="00E20A58"/>
    <w:rsid w:val="00E20BBD"/>
    <w:rsid w:val="00E233D0"/>
    <w:rsid w:val="00E24D31"/>
    <w:rsid w:val="00E270CA"/>
    <w:rsid w:val="00E311AA"/>
    <w:rsid w:val="00E325CC"/>
    <w:rsid w:val="00E32DDE"/>
    <w:rsid w:val="00E34E39"/>
    <w:rsid w:val="00E3782A"/>
    <w:rsid w:val="00E4104C"/>
    <w:rsid w:val="00E449E2"/>
    <w:rsid w:val="00E500D0"/>
    <w:rsid w:val="00E517D9"/>
    <w:rsid w:val="00E51C27"/>
    <w:rsid w:val="00E56029"/>
    <w:rsid w:val="00E56DE2"/>
    <w:rsid w:val="00E703FE"/>
    <w:rsid w:val="00E7765F"/>
    <w:rsid w:val="00E8454D"/>
    <w:rsid w:val="00EA3A67"/>
    <w:rsid w:val="00EA4DE9"/>
    <w:rsid w:val="00EA755F"/>
    <w:rsid w:val="00EB01C7"/>
    <w:rsid w:val="00EB2513"/>
    <w:rsid w:val="00EB3243"/>
    <w:rsid w:val="00EB3559"/>
    <w:rsid w:val="00EB3DA0"/>
    <w:rsid w:val="00EB441A"/>
    <w:rsid w:val="00EB4B80"/>
    <w:rsid w:val="00EB7D63"/>
    <w:rsid w:val="00EC18B8"/>
    <w:rsid w:val="00EC4333"/>
    <w:rsid w:val="00ED12F3"/>
    <w:rsid w:val="00ED695E"/>
    <w:rsid w:val="00EE008A"/>
    <w:rsid w:val="00EE08ED"/>
    <w:rsid w:val="00EE0C1D"/>
    <w:rsid w:val="00EE16C0"/>
    <w:rsid w:val="00EE300F"/>
    <w:rsid w:val="00EE321F"/>
    <w:rsid w:val="00EE5B64"/>
    <w:rsid w:val="00EF401E"/>
    <w:rsid w:val="00EF4DE7"/>
    <w:rsid w:val="00EF6941"/>
    <w:rsid w:val="00F0395B"/>
    <w:rsid w:val="00F03F3F"/>
    <w:rsid w:val="00F044C9"/>
    <w:rsid w:val="00F06048"/>
    <w:rsid w:val="00F158BC"/>
    <w:rsid w:val="00F22379"/>
    <w:rsid w:val="00F2337E"/>
    <w:rsid w:val="00F265E1"/>
    <w:rsid w:val="00F332C0"/>
    <w:rsid w:val="00F35AC7"/>
    <w:rsid w:val="00F45DC1"/>
    <w:rsid w:val="00F47732"/>
    <w:rsid w:val="00F50C49"/>
    <w:rsid w:val="00F55A16"/>
    <w:rsid w:val="00F55A70"/>
    <w:rsid w:val="00F612A0"/>
    <w:rsid w:val="00F62102"/>
    <w:rsid w:val="00F63A08"/>
    <w:rsid w:val="00F63FE7"/>
    <w:rsid w:val="00F71ED6"/>
    <w:rsid w:val="00F729E8"/>
    <w:rsid w:val="00F7366B"/>
    <w:rsid w:val="00F77EB3"/>
    <w:rsid w:val="00F80FAD"/>
    <w:rsid w:val="00F8157A"/>
    <w:rsid w:val="00F82D54"/>
    <w:rsid w:val="00F8381E"/>
    <w:rsid w:val="00F84FB0"/>
    <w:rsid w:val="00F85AD3"/>
    <w:rsid w:val="00F93DE6"/>
    <w:rsid w:val="00FA178C"/>
    <w:rsid w:val="00FA46D8"/>
    <w:rsid w:val="00FA52E6"/>
    <w:rsid w:val="00FA6A38"/>
    <w:rsid w:val="00FA6B79"/>
    <w:rsid w:val="00FB0E06"/>
    <w:rsid w:val="00FB60A6"/>
    <w:rsid w:val="00FC17F2"/>
    <w:rsid w:val="00FD0623"/>
    <w:rsid w:val="00FD102E"/>
    <w:rsid w:val="00FD344B"/>
    <w:rsid w:val="00FD51F3"/>
    <w:rsid w:val="00FE1E82"/>
    <w:rsid w:val="00FE51CF"/>
    <w:rsid w:val="00FE579A"/>
    <w:rsid w:val="00FF01AB"/>
    <w:rsid w:val="00FF0958"/>
    <w:rsid w:val="00FF2205"/>
    <w:rsid w:val="00FF45C6"/>
    <w:rsid w:val="00FF550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9AE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4D22"/>
    <w:pPr>
      <w:spacing w:after="0" w:line="240" w:lineRule="auto"/>
    </w:pPr>
    <w:rPr>
      <w:rFonts w:eastAsia="Times New Roman" w:cs="Times New Roman"/>
      <w:sz w:val="24"/>
      <w:szCs w:val="24"/>
      <w:lang w:val="en-US"/>
    </w:rPr>
  </w:style>
  <w:style w:type="paragraph" w:styleId="Heading1">
    <w:name w:val="heading 1"/>
    <w:basedOn w:val="Normal"/>
    <w:next w:val="Normal"/>
    <w:link w:val="Heading1Char"/>
    <w:qFormat/>
    <w:rsid w:val="006D77D1"/>
    <w:pPr>
      <w:keepNext/>
      <w:keepLines/>
      <w:widowControl w:val="0"/>
      <w:wordWrap w:val="0"/>
      <w:autoSpaceDE w:val="0"/>
      <w:autoSpaceDN w:val="0"/>
      <w:spacing w:before="480"/>
      <w:jc w:val="both"/>
      <w:outlineLvl w:val="0"/>
    </w:pPr>
    <w:rPr>
      <w:rFonts w:asciiTheme="majorHAnsi" w:eastAsiaTheme="majorEastAsia" w:hAnsiTheme="majorHAnsi" w:cstheme="majorBidi"/>
      <w:b/>
      <w:bCs/>
      <w:color w:val="2D4F8E" w:themeColor="accent1" w:themeShade="B5"/>
      <w:kern w:val="2"/>
      <w:sz w:val="32"/>
      <w:szCs w:val="32"/>
      <w:lang w:eastAsia="ko-KR"/>
    </w:rPr>
  </w:style>
  <w:style w:type="paragraph" w:styleId="Heading2">
    <w:name w:val="heading 2"/>
    <w:basedOn w:val="Normal"/>
    <w:next w:val="Normal"/>
    <w:link w:val="Heading2Char"/>
    <w:unhideWhenUsed/>
    <w:qFormat/>
    <w:rsid w:val="00B04F02"/>
    <w:pPr>
      <w:keepNext/>
      <w:keepLines/>
      <w:spacing w:before="200"/>
      <w:ind w:left="851"/>
      <w:jc w:val="both"/>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nhideWhenUsed/>
    <w:qFormat/>
    <w:rsid w:val="00B04F02"/>
    <w:pPr>
      <w:keepNext/>
      <w:keepLines/>
      <w:spacing w:before="40"/>
      <w:ind w:left="851"/>
      <w:jc w:val="both"/>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nhideWhenUsed/>
    <w:qFormat/>
    <w:rsid w:val="00B04F02"/>
    <w:pPr>
      <w:keepNext/>
      <w:keepLines/>
      <w:spacing w:before="40"/>
      <w:ind w:left="851"/>
      <w:jc w:val="both"/>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rsid w:val="0015715C"/>
    <w:pPr>
      <w:keepNext/>
      <w:keepLines/>
      <w:spacing w:before="220" w:after="40"/>
      <w:outlineLvl w:val="4"/>
    </w:pPr>
    <w:rPr>
      <w:rFonts w:ascii="Calibri" w:eastAsia="Calibri" w:hAnsi="Calibri" w:cs="Calibri"/>
      <w:b/>
      <w:lang w:val="es-ES_tradnl" w:eastAsia="es-CO"/>
    </w:rPr>
  </w:style>
  <w:style w:type="paragraph" w:styleId="Heading6">
    <w:name w:val="heading 6"/>
    <w:basedOn w:val="Normal"/>
    <w:next w:val="Normal"/>
    <w:link w:val="Heading6Char"/>
    <w:rsid w:val="0015715C"/>
    <w:pPr>
      <w:keepNext/>
      <w:keepLines/>
      <w:spacing w:before="200" w:after="40"/>
      <w:outlineLvl w:val="5"/>
    </w:pPr>
    <w:rPr>
      <w:rFonts w:ascii="Calibri" w:eastAsia="Calibri" w:hAnsi="Calibri" w:cs="Calibri"/>
      <w:b/>
      <w:sz w:val="20"/>
      <w:szCs w:val="20"/>
      <w:lang w:val="es-ES_tradnl" w:eastAsia="es-CO"/>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77D1"/>
    <w:rPr>
      <w:rFonts w:asciiTheme="majorHAnsi" w:eastAsiaTheme="majorEastAsia" w:hAnsiTheme="majorHAnsi" w:cstheme="majorBidi"/>
      <w:b/>
      <w:bCs/>
      <w:color w:val="2D4F8E" w:themeColor="accent1" w:themeShade="B5"/>
      <w:kern w:val="2"/>
      <w:sz w:val="32"/>
      <w:szCs w:val="32"/>
      <w:lang w:val="en-US" w:eastAsia="ko-KR"/>
    </w:rPr>
  </w:style>
  <w:style w:type="character" w:customStyle="1" w:styleId="Heading2Char">
    <w:name w:val="Heading 2 Char"/>
    <w:basedOn w:val="DefaultParagraphFont"/>
    <w:link w:val="Heading2"/>
    <w:uiPriority w:val="9"/>
    <w:rsid w:val="00B04F02"/>
    <w:rPr>
      <w:rFonts w:asciiTheme="majorHAnsi" w:eastAsiaTheme="majorEastAsia" w:hAnsiTheme="majorHAnsi" w:cstheme="majorBidi"/>
      <w:b/>
      <w:bCs/>
      <w:color w:val="4472C4" w:themeColor="accent1"/>
      <w:sz w:val="26"/>
      <w:szCs w:val="26"/>
      <w:lang w:val="es-ES_tradnl"/>
    </w:rPr>
  </w:style>
  <w:style w:type="character" w:customStyle="1" w:styleId="Heading3Char">
    <w:name w:val="Heading 3 Char"/>
    <w:basedOn w:val="DefaultParagraphFont"/>
    <w:link w:val="Heading3"/>
    <w:uiPriority w:val="9"/>
    <w:rsid w:val="00B04F02"/>
    <w:rPr>
      <w:rFonts w:asciiTheme="majorHAnsi" w:eastAsiaTheme="majorEastAsia" w:hAnsiTheme="majorHAnsi" w:cstheme="majorBidi"/>
      <w:color w:val="1F3763" w:themeColor="accent1" w:themeShade="7F"/>
      <w:sz w:val="24"/>
      <w:szCs w:val="24"/>
      <w:lang w:val="es-ES_tradnl"/>
    </w:rPr>
  </w:style>
  <w:style w:type="character" w:customStyle="1" w:styleId="Heading4Char">
    <w:name w:val="Heading 4 Char"/>
    <w:basedOn w:val="DefaultParagraphFont"/>
    <w:link w:val="Heading4"/>
    <w:uiPriority w:val="9"/>
    <w:rsid w:val="00B04F02"/>
    <w:rPr>
      <w:rFonts w:asciiTheme="majorHAnsi" w:eastAsiaTheme="majorEastAsia" w:hAnsiTheme="majorHAnsi" w:cstheme="majorBidi"/>
      <w:i/>
      <w:iCs/>
      <w:color w:val="2F5496" w:themeColor="accent1" w:themeShade="BF"/>
      <w:sz w:val="24"/>
      <w:szCs w:val="24"/>
      <w:lang w:val="es-ES_tradnl"/>
    </w:rPr>
  </w:style>
  <w:style w:type="character" w:customStyle="1" w:styleId="Heading5Char">
    <w:name w:val="Heading 5 Char"/>
    <w:basedOn w:val="DefaultParagraphFont"/>
    <w:link w:val="Heading5"/>
    <w:rsid w:val="0015715C"/>
    <w:rPr>
      <w:rFonts w:ascii="Calibri" w:eastAsia="Calibri" w:hAnsi="Calibri" w:cs="Calibri"/>
      <w:b/>
      <w:lang w:val="es-ES_tradnl" w:eastAsia="es-CO"/>
    </w:rPr>
  </w:style>
  <w:style w:type="character" w:customStyle="1" w:styleId="Heading6Char">
    <w:name w:val="Heading 6 Char"/>
    <w:basedOn w:val="DefaultParagraphFont"/>
    <w:link w:val="Heading6"/>
    <w:rsid w:val="0015715C"/>
    <w:rPr>
      <w:rFonts w:ascii="Calibri" w:eastAsia="Calibri" w:hAnsi="Calibri" w:cs="Calibri"/>
      <w:b/>
      <w:sz w:val="20"/>
      <w:szCs w:val="20"/>
      <w:lang w:val="es-ES_tradnl" w:eastAsia="es-CO"/>
    </w:rPr>
  </w:style>
  <w:style w:type="table" w:styleId="TableGrid">
    <w:name w:val="Table Grid"/>
    <w:basedOn w:val="TableNormal"/>
    <w:uiPriority w:val="59"/>
    <w:rsid w:val="00776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7625A"/>
    <w:pPr>
      <w:tabs>
        <w:tab w:val="center" w:pos="4419"/>
        <w:tab w:val="right" w:pos="8838"/>
      </w:tabs>
    </w:pPr>
  </w:style>
  <w:style w:type="character" w:customStyle="1" w:styleId="HeaderChar">
    <w:name w:val="Header Char"/>
    <w:basedOn w:val="DefaultParagraphFont"/>
    <w:link w:val="Header"/>
    <w:uiPriority w:val="99"/>
    <w:rsid w:val="0077625A"/>
    <w:rPr>
      <w:lang w:val="es-ES_tradnl"/>
    </w:rPr>
  </w:style>
  <w:style w:type="paragraph" w:styleId="Footer">
    <w:name w:val="footer"/>
    <w:basedOn w:val="Normal"/>
    <w:link w:val="FooterChar"/>
    <w:uiPriority w:val="99"/>
    <w:unhideWhenUsed/>
    <w:rsid w:val="0077625A"/>
    <w:pPr>
      <w:tabs>
        <w:tab w:val="center" w:pos="4419"/>
        <w:tab w:val="right" w:pos="8838"/>
      </w:tabs>
    </w:pPr>
  </w:style>
  <w:style w:type="character" w:customStyle="1" w:styleId="FooterChar">
    <w:name w:val="Footer Char"/>
    <w:basedOn w:val="DefaultParagraphFont"/>
    <w:link w:val="Footer"/>
    <w:uiPriority w:val="99"/>
    <w:rsid w:val="0077625A"/>
    <w:rPr>
      <w:lang w:val="es-ES_tradnl"/>
    </w:rPr>
  </w:style>
  <w:style w:type="paragraph" w:styleId="FootnoteText">
    <w:name w:val="footnote text"/>
    <w:aliases w:val="texto de nota al pie,texto de nota al pie Car Car,ft Car Car Car,Texto nota pie Car1 Car,Texto nota pie Car Car Car,texto de nota al pie Car Car Car Car,Nota a pie/Bibliog,ft,Texto nota pie Car1"/>
    <w:basedOn w:val="Normal"/>
    <w:link w:val="FootnoteTextChar"/>
    <w:uiPriority w:val="99"/>
    <w:unhideWhenUsed/>
    <w:rsid w:val="0077625A"/>
    <w:pPr>
      <w:spacing w:line="360" w:lineRule="auto"/>
    </w:pPr>
    <w:rPr>
      <w:rFonts w:eastAsiaTheme="minorEastAsia"/>
      <w:sz w:val="20"/>
      <w:szCs w:val="20"/>
      <w:lang w:eastAsia="es-ES"/>
    </w:rPr>
  </w:style>
  <w:style w:type="character" w:customStyle="1" w:styleId="FootnoteTextChar">
    <w:name w:val="Footnote Text Char"/>
    <w:aliases w:val="texto de nota al pie Char,texto de nota al pie Car Car Char,ft Car Car Car Char,Texto nota pie Car1 Car Char,Texto nota pie Car Car Car Char,texto de nota al pie Car Car Car Car Char,Nota a pie/Bibliog Char,ft Char"/>
    <w:basedOn w:val="DefaultParagraphFont"/>
    <w:link w:val="FootnoteText"/>
    <w:uiPriority w:val="99"/>
    <w:rsid w:val="0077625A"/>
    <w:rPr>
      <w:rFonts w:eastAsiaTheme="minorEastAsia"/>
      <w:sz w:val="20"/>
      <w:szCs w:val="20"/>
      <w:lang w:val="es-ES_tradnl" w:eastAsia="es-ES"/>
    </w:rPr>
  </w:style>
  <w:style w:type="character" w:styleId="FootnoteReference">
    <w:name w:val="footnote reference"/>
    <w:aliases w:val="referencia nota al pie,Texto de nota al pie,Footnotes refss,Appel note de bas de page,Footnote number,BVI fnr,f,4_G,16 Point,Superscript 6 Point,Texto nota al pie,Footnote Reference Char3,Footnote Reference Char1 Char,Ref. de nota al"/>
    <w:basedOn w:val="DefaultParagraphFont"/>
    <w:uiPriority w:val="99"/>
    <w:unhideWhenUsed/>
    <w:qFormat/>
    <w:rsid w:val="0077625A"/>
    <w:rPr>
      <w:vertAlign w:val="superscript"/>
    </w:rPr>
  </w:style>
  <w:style w:type="character" w:styleId="Strong">
    <w:name w:val="Strong"/>
    <w:basedOn w:val="DefaultParagraphFont"/>
    <w:uiPriority w:val="22"/>
    <w:qFormat/>
    <w:rsid w:val="00B04F02"/>
    <w:rPr>
      <w:b/>
      <w:bCs/>
    </w:rPr>
  </w:style>
  <w:style w:type="character" w:styleId="Hyperlink">
    <w:name w:val="Hyperlink"/>
    <w:basedOn w:val="DefaultParagraphFont"/>
    <w:uiPriority w:val="99"/>
    <w:unhideWhenUsed/>
    <w:rsid w:val="00764C4F"/>
    <w:rPr>
      <w:color w:val="0563C1" w:themeColor="hyperlink"/>
      <w:u w:val="single"/>
    </w:rPr>
  </w:style>
  <w:style w:type="paragraph" w:styleId="BalloonText">
    <w:name w:val="Balloon Text"/>
    <w:basedOn w:val="Normal"/>
    <w:link w:val="BalloonTextChar"/>
    <w:uiPriority w:val="99"/>
    <w:semiHidden/>
    <w:unhideWhenUsed/>
    <w:rsid w:val="004C0F7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0F7D"/>
    <w:rPr>
      <w:rFonts w:ascii="Segoe UI" w:hAnsi="Segoe UI" w:cs="Segoe UI"/>
      <w:sz w:val="18"/>
      <w:szCs w:val="18"/>
      <w:lang w:val="es-ES_tradnl"/>
    </w:rPr>
  </w:style>
  <w:style w:type="paragraph" w:styleId="NormalWeb">
    <w:name w:val="Normal (Web)"/>
    <w:basedOn w:val="Normal"/>
    <w:uiPriority w:val="99"/>
    <w:unhideWhenUsed/>
    <w:rsid w:val="00B4744B"/>
    <w:pPr>
      <w:spacing w:before="100" w:beforeAutospacing="1" w:after="100" w:afterAutospacing="1"/>
    </w:pPr>
    <w:rPr>
      <w:lang w:val="es-ES" w:eastAsia="es-ES"/>
    </w:rPr>
  </w:style>
  <w:style w:type="paragraph" w:customStyle="1" w:styleId="font8">
    <w:name w:val="font_8"/>
    <w:basedOn w:val="Normal"/>
    <w:rsid w:val="00B4744B"/>
    <w:pPr>
      <w:spacing w:before="100" w:beforeAutospacing="1" w:after="100" w:afterAutospacing="1"/>
    </w:pPr>
    <w:rPr>
      <w:lang w:val="es-AR" w:eastAsia="es-AR"/>
    </w:rPr>
  </w:style>
  <w:style w:type="character" w:customStyle="1" w:styleId="wixguard">
    <w:name w:val="wixguard"/>
    <w:basedOn w:val="DefaultParagraphFont"/>
    <w:rsid w:val="00B4744B"/>
  </w:style>
  <w:style w:type="character" w:customStyle="1" w:styleId="st">
    <w:name w:val="st"/>
    <w:basedOn w:val="DefaultParagraphFont"/>
    <w:rsid w:val="00B4744B"/>
  </w:style>
  <w:style w:type="character" w:styleId="EndnoteReference">
    <w:name w:val="endnote reference"/>
    <w:basedOn w:val="DefaultParagraphFont"/>
    <w:uiPriority w:val="99"/>
    <w:semiHidden/>
    <w:unhideWhenUsed/>
    <w:rsid w:val="0033685F"/>
    <w:rPr>
      <w:vertAlign w:val="superscript"/>
    </w:rPr>
  </w:style>
  <w:style w:type="paragraph" w:styleId="ListParagraph">
    <w:name w:val="List Paragraph"/>
    <w:aliases w:val="List,Bullet List,FooterText,numbered,List Paragraph1,Paragraphe de liste1,lp1,Párrafo de lista1,Bullets,Lista multicolor - Énfasis 11,titulo 3,Lista vistosa - Énfasis 11,List Paragraph Char Char,b1,Bulletr List Paragraph,列出段落,列出段落1,Ha"/>
    <w:basedOn w:val="Normal"/>
    <w:link w:val="ListParagraphChar"/>
    <w:uiPriority w:val="34"/>
    <w:qFormat/>
    <w:rsid w:val="005929BB"/>
    <w:pPr>
      <w:ind w:left="720"/>
      <w:contextualSpacing/>
    </w:pPr>
  </w:style>
  <w:style w:type="character" w:customStyle="1" w:styleId="ListParagraphChar">
    <w:name w:val="List Paragraph Char"/>
    <w:aliases w:val="List Char,Bullet List Char,FooterText Char,numbered Char,List Paragraph1 Char,Paragraphe de liste1 Char,lp1 Char,Párrafo de lista1 Char,Bullets Char,Lista multicolor - Énfasis 11 Char,titulo 3 Char,Lista vistosa - Énfasis 11 Char"/>
    <w:link w:val="ListParagraph"/>
    <w:uiPriority w:val="34"/>
    <w:locked/>
    <w:rsid w:val="00826556"/>
  </w:style>
  <w:style w:type="paragraph" w:styleId="Bibliography">
    <w:name w:val="Bibliography"/>
    <w:basedOn w:val="Normal"/>
    <w:next w:val="Normal"/>
    <w:uiPriority w:val="37"/>
    <w:unhideWhenUsed/>
    <w:rsid w:val="00412C1B"/>
  </w:style>
  <w:style w:type="character" w:customStyle="1" w:styleId="A15">
    <w:name w:val="A15"/>
    <w:uiPriority w:val="99"/>
    <w:rsid w:val="00412C1B"/>
    <w:rPr>
      <w:rFonts w:cs="Garamond 3 LT Std"/>
      <w:color w:val="000000"/>
      <w:sz w:val="18"/>
      <w:szCs w:val="18"/>
    </w:rPr>
  </w:style>
  <w:style w:type="paragraph" w:customStyle="1" w:styleId="Bibliografa1">
    <w:name w:val="Bibliografía1"/>
    <w:basedOn w:val="Normal"/>
    <w:next w:val="Normal"/>
    <w:uiPriority w:val="70"/>
    <w:rsid w:val="00412C1B"/>
    <w:pPr>
      <w:widowControl w:val="0"/>
      <w:suppressAutoHyphens/>
    </w:pPr>
    <w:rPr>
      <w:rFonts w:ascii="Arial" w:eastAsia="DejaVu Sans" w:hAnsi="Arial"/>
      <w:kern w:val="1"/>
      <w:lang w:val="es-ES_tradnl" w:eastAsia="es-CO"/>
    </w:rPr>
  </w:style>
  <w:style w:type="paragraph" w:styleId="EndnoteText">
    <w:name w:val="endnote text"/>
    <w:basedOn w:val="Normal"/>
    <w:link w:val="EndnoteTextChar"/>
    <w:uiPriority w:val="99"/>
    <w:semiHidden/>
    <w:unhideWhenUsed/>
    <w:rsid w:val="00826556"/>
    <w:rPr>
      <w:sz w:val="20"/>
      <w:szCs w:val="20"/>
    </w:rPr>
  </w:style>
  <w:style w:type="character" w:customStyle="1" w:styleId="EndnoteTextChar">
    <w:name w:val="Endnote Text Char"/>
    <w:basedOn w:val="DefaultParagraphFont"/>
    <w:link w:val="EndnoteText"/>
    <w:uiPriority w:val="99"/>
    <w:semiHidden/>
    <w:rsid w:val="00826556"/>
    <w:rPr>
      <w:sz w:val="20"/>
      <w:szCs w:val="20"/>
    </w:rPr>
  </w:style>
  <w:style w:type="character" w:customStyle="1" w:styleId="CharAttribute13">
    <w:name w:val="CharAttribute13"/>
    <w:rsid w:val="0047787C"/>
    <w:rPr>
      <w:rFonts w:ascii="Garamond" w:eastAsia="Times New Roman"/>
      <w:sz w:val="24"/>
    </w:rPr>
  </w:style>
  <w:style w:type="character" w:customStyle="1" w:styleId="CharAttribute43">
    <w:name w:val="CharAttribute43"/>
    <w:rsid w:val="0047787C"/>
    <w:rPr>
      <w:rFonts w:ascii="Times New Roman" w:eastAsia="Times New Roman"/>
    </w:rPr>
  </w:style>
  <w:style w:type="character" w:customStyle="1" w:styleId="CharAttribute50">
    <w:name w:val="CharAttribute50"/>
    <w:rsid w:val="0047787C"/>
    <w:rPr>
      <w:rFonts w:ascii="Times New Roman" w:eastAsia="Times New Roman"/>
      <w:color w:val="0000FF"/>
      <w:u w:val="single"/>
    </w:rPr>
  </w:style>
  <w:style w:type="paragraph" w:customStyle="1" w:styleId="ParaAttribute7">
    <w:name w:val="ParaAttribute7"/>
    <w:rsid w:val="006D77D1"/>
    <w:pPr>
      <w:widowControl w:val="0"/>
      <w:spacing w:after="0" w:line="240" w:lineRule="auto"/>
      <w:jc w:val="both"/>
    </w:pPr>
    <w:rPr>
      <w:rFonts w:eastAsia="¹Å" w:cs="Times New Roman"/>
      <w:sz w:val="20"/>
      <w:szCs w:val="20"/>
      <w:lang w:val="es-PE" w:eastAsia="es-ES"/>
    </w:rPr>
  </w:style>
  <w:style w:type="character" w:customStyle="1" w:styleId="CharAttribute0">
    <w:name w:val="CharAttribute0"/>
    <w:rsid w:val="006D77D1"/>
    <w:rPr>
      <w:rFonts w:ascii="Garamond" w:eastAsia="Garamond"/>
      <w:sz w:val="22"/>
    </w:rPr>
  </w:style>
  <w:style w:type="character" w:customStyle="1" w:styleId="CharAttribute19">
    <w:name w:val="CharAttribute19"/>
    <w:rsid w:val="006D77D1"/>
    <w:rPr>
      <w:rFonts w:ascii="Garamond" w:eastAsia="Garamond"/>
      <w:b/>
      <w:sz w:val="22"/>
    </w:rPr>
  </w:style>
  <w:style w:type="character" w:customStyle="1" w:styleId="CharAttribute21">
    <w:name w:val="CharAttribute21"/>
    <w:rsid w:val="006D77D1"/>
    <w:rPr>
      <w:rFonts w:ascii="Garamond" w:eastAsia="Garamond"/>
      <w:b/>
      <w:sz w:val="24"/>
    </w:rPr>
  </w:style>
  <w:style w:type="table" w:customStyle="1" w:styleId="DefaultTable">
    <w:name w:val="Default Table"/>
    <w:rsid w:val="006D77D1"/>
    <w:pPr>
      <w:spacing w:after="0" w:line="240" w:lineRule="auto"/>
    </w:pPr>
    <w:rPr>
      <w:rFonts w:eastAsia="¹Å" w:cs="Times New Roman"/>
      <w:sz w:val="20"/>
      <w:szCs w:val="20"/>
      <w:lang w:val="es-PE"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rsid w:val="006D77D1"/>
    <w:pPr>
      <w:widowControl w:val="0"/>
      <w:tabs>
        <w:tab w:val="center" w:pos="4419"/>
        <w:tab w:val="right" w:pos="8838"/>
      </w:tabs>
      <w:spacing w:after="0" w:line="240" w:lineRule="auto"/>
      <w:jc w:val="right"/>
    </w:pPr>
    <w:rPr>
      <w:rFonts w:eastAsia="¹Å" w:cs="Times New Roman"/>
      <w:sz w:val="20"/>
      <w:szCs w:val="20"/>
      <w:lang w:val="es-PE" w:eastAsia="es-ES"/>
    </w:rPr>
  </w:style>
  <w:style w:type="paragraph" w:customStyle="1" w:styleId="ParaAttribute1">
    <w:name w:val="ParaAttribute1"/>
    <w:rsid w:val="006D77D1"/>
    <w:pPr>
      <w:widowControl w:val="0"/>
      <w:spacing w:after="0" w:line="240" w:lineRule="auto"/>
    </w:pPr>
    <w:rPr>
      <w:rFonts w:eastAsia="¹Å" w:cs="Times New Roman"/>
      <w:sz w:val="20"/>
      <w:szCs w:val="20"/>
      <w:lang w:val="es-PE" w:eastAsia="es-ES"/>
    </w:rPr>
  </w:style>
  <w:style w:type="paragraph" w:customStyle="1" w:styleId="ParaAttribute2">
    <w:name w:val="ParaAttribute2"/>
    <w:rsid w:val="006D77D1"/>
    <w:pPr>
      <w:widowControl w:val="0"/>
      <w:spacing w:after="0" w:line="240" w:lineRule="auto"/>
      <w:jc w:val="right"/>
    </w:pPr>
    <w:rPr>
      <w:rFonts w:eastAsia="¹Å" w:cs="Times New Roman"/>
      <w:sz w:val="20"/>
      <w:szCs w:val="20"/>
      <w:lang w:val="es-PE" w:eastAsia="es-ES"/>
    </w:rPr>
  </w:style>
  <w:style w:type="paragraph" w:customStyle="1" w:styleId="ParaAttribute3">
    <w:name w:val="ParaAttribute3"/>
    <w:rsid w:val="006D77D1"/>
    <w:pPr>
      <w:widowControl w:val="0"/>
      <w:spacing w:after="0" w:line="240" w:lineRule="auto"/>
    </w:pPr>
    <w:rPr>
      <w:rFonts w:eastAsia="¹Å" w:cs="Times New Roman"/>
      <w:sz w:val="20"/>
      <w:szCs w:val="20"/>
      <w:lang w:val="es-PE" w:eastAsia="es-ES"/>
    </w:rPr>
  </w:style>
  <w:style w:type="paragraph" w:customStyle="1" w:styleId="ParaAttribute4">
    <w:name w:val="ParaAttribute4"/>
    <w:rsid w:val="006D77D1"/>
    <w:pPr>
      <w:widowControl w:val="0"/>
      <w:spacing w:before="120" w:after="240" w:line="240" w:lineRule="auto"/>
      <w:jc w:val="both"/>
    </w:pPr>
    <w:rPr>
      <w:rFonts w:eastAsia="¹Å" w:cs="Times New Roman"/>
      <w:sz w:val="20"/>
      <w:szCs w:val="20"/>
      <w:lang w:val="es-PE" w:eastAsia="es-ES"/>
    </w:rPr>
  </w:style>
  <w:style w:type="paragraph" w:customStyle="1" w:styleId="ParaAttribute5">
    <w:name w:val="ParaAttribute5"/>
    <w:rsid w:val="006D77D1"/>
    <w:pPr>
      <w:widowControl w:val="0"/>
      <w:spacing w:after="0" w:line="240" w:lineRule="auto"/>
      <w:ind w:firstLine="709"/>
      <w:jc w:val="right"/>
    </w:pPr>
    <w:rPr>
      <w:rFonts w:eastAsia="¹Å" w:cs="Times New Roman"/>
      <w:sz w:val="20"/>
      <w:szCs w:val="20"/>
      <w:lang w:val="es-PE" w:eastAsia="es-ES"/>
    </w:rPr>
  </w:style>
  <w:style w:type="paragraph" w:customStyle="1" w:styleId="ParaAttribute6">
    <w:name w:val="ParaAttribute6"/>
    <w:rsid w:val="006D77D1"/>
    <w:pPr>
      <w:widowControl w:val="0"/>
      <w:spacing w:after="0" w:line="240" w:lineRule="auto"/>
      <w:ind w:firstLine="709"/>
      <w:jc w:val="right"/>
    </w:pPr>
    <w:rPr>
      <w:rFonts w:eastAsia="¹Å" w:cs="Times New Roman"/>
      <w:sz w:val="20"/>
      <w:szCs w:val="20"/>
      <w:lang w:val="es-PE" w:eastAsia="es-ES"/>
    </w:rPr>
  </w:style>
  <w:style w:type="paragraph" w:customStyle="1" w:styleId="ParaAttribute8">
    <w:name w:val="ParaAttribute8"/>
    <w:rsid w:val="006D77D1"/>
    <w:pPr>
      <w:widowControl w:val="0"/>
      <w:spacing w:after="0" w:line="240" w:lineRule="auto"/>
      <w:ind w:firstLine="709"/>
      <w:jc w:val="both"/>
    </w:pPr>
    <w:rPr>
      <w:rFonts w:eastAsia="¹Å" w:cs="Times New Roman"/>
      <w:sz w:val="20"/>
      <w:szCs w:val="20"/>
      <w:lang w:val="es-PE" w:eastAsia="es-ES"/>
    </w:rPr>
  </w:style>
  <w:style w:type="paragraph" w:customStyle="1" w:styleId="ParaAttribute9">
    <w:name w:val="ParaAttribute9"/>
    <w:rsid w:val="006D77D1"/>
    <w:pPr>
      <w:widowControl w:val="0"/>
      <w:spacing w:after="0" w:line="240" w:lineRule="auto"/>
      <w:ind w:firstLine="709"/>
      <w:jc w:val="both"/>
    </w:pPr>
    <w:rPr>
      <w:rFonts w:eastAsia="¹Å" w:cs="Times New Roman"/>
      <w:sz w:val="20"/>
      <w:szCs w:val="20"/>
      <w:lang w:val="es-PE" w:eastAsia="es-ES"/>
    </w:rPr>
  </w:style>
  <w:style w:type="paragraph" w:customStyle="1" w:styleId="ParaAttribute10">
    <w:name w:val="ParaAttribute10"/>
    <w:rsid w:val="006D77D1"/>
    <w:pPr>
      <w:widowControl w:val="0"/>
      <w:spacing w:line="240" w:lineRule="auto"/>
      <w:ind w:firstLine="709"/>
      <w:jc w:val="both"/>
    </w:pPr>
    <w:rPr>
      <w:rFonts w:eastAsia="¹Å" w:cs="Times New Roman"/>
      <w:sz w:val="20"/>
      <w:szCs w:val="20"/>
      <w:lang w:val="es-PE" w:eastAsia="es-ES"/>
    </w:rPr>
  </w:style>
  <w:style w:type="paragraph" w:customStyle="1" w:styleId="ParaAttribute11">
    <w:name w:val="ParaAttribute11"/>
    <w:rsid w:val="006D77D1"/>
    <w:pPr>
      <w:widowControl w:val="0"/>
      <w:spacing w:after="0" w:line="240" w:lineRule="auto"/>
      <w:ind w:left="709"/>
      <w:jc w:val="both"/>
    </w:pPr>
    <w:rPr>
      <w:rFonts w:eastAsia="¹Å" w:cs="Times New Roman"/>
      <w:sz w:val="20"/>
      <w:szCs w:val="20"/>
      <w:lang w:val="es-PE" w:eastAsia="es-ES"/>
    </w:rPr>
  </w:style>
  <w:style w:type="paragraph" w:customStyle="1" w:styleId="ParaAttribute12">
    <w:name w:val="ParaAttribute12"/>
    <w:rsid w:val="006D77D1"/>
    <w:pPr>
      <w:widowControl w:val="0"/>
      <w:spacing w:line="240" w:lineRule="auto"/>
      <w:ind w:firstLine="709"/>
    </w:pPr>
    <w:rPr>
      <w:rFonts w:eastAsia="¹Å" w:cs="Times New Roman"/>
      <w:sz w:val="20"/>
      <w:szCs w:val="20"/>
      <w:lang w:val="es-PE" w:eastAsia="es-ES"/>
    </w:rPr>
  </w:style>
  <w:style w:type="paragraph" w:customStyle="1" w:styleId="ParaAttribute13">
    <w:name w:val="ParaAttribute13"/>
    <w:rsid w:val="006D77D1"/>
    <w:pPr>
      <w:widowControl w:val="0"/>
      <w:spacing w:line="240" w:lineRule="auto"/>
      <w:ind w:left="720" w:hanging="360"/>
      <w:jc w:val="both"/>
    </w:pPr>
    <w:rPr>
      <w:rFonts w:eastAsia="¹Å" w:cs="Times New Roman"/>
      <w:sz w:val="20"/>
      <w:szCs w:val="20"/>
      <w:lang w:val="es-PE" w:eastAsia="es-ES"/>
    </w:rPr>
  </w:style>
  <w:style w:type="paragraph" w:customStyle="1" w:styleId="ParaAttribute14">
    <w:name w:val="ParaAttribute14"/>
    <w:rsid w:val="006D77D1"/>
    <w:pPr>
      <w:widowControl w:val="0"/>
      <w:spacing w:after="0" w:line="240" w:lineRule="auto"/>
      <w:ind w:left="720" w:hanging="360"/>
      <w:jc w:val="both"/>
    </w:pPr>
    <w:rPr>
      <w:rFonts w:eastAsia="¹Å" w:cs="Times New Roman"/>
      <w:sz w:val="20"/>
      <w:szCs w:val="20"/>
      <w:lang w:val="es-PE" w:eastAsia="es-ES"/>
    </w:rPr>
  </w:style>
  <w:style w:type="paragraph" w:customStyle="1" w:styleId="ParaAttribute15">
    <w:name w:val="ParaAttribute15"/>
    <w:rsid w:val="006D77D1"/>
    <w:pPr>
      <w:widowControl w:val="0"/>
      <w:spacing w:line="240" w:lineRule="auto"/>
      <w:jc w:val="both"/>
    </w:pPr>
    <w:rPr>
      <w:rFonts w:eastAsia="¹Å" w:cs="Times New Roman"/>
      <w:sz w:val="20"/>
      <w:szCs w:val="20"/>
      <w:lang w:val="es-PE" w:eastAsia="es-ES"/>
    </w:rPr>
  </w:style>
  <w:style w:type="paragraph" w:customStyle="1" w:styleId="ParaAttribute16">
    <w:name w:val="ParaAttribute16"/>
    <w:rsid w:val="006D77D1"/>
    <w:pPr>
      <w:widowControl w:val="0"/>
      <w:tabs>
        <w:tab w:val="left" w:pos="916"/>
        <w:tab w:val="left" w:pos="1832"/>
        <w:tab w:val="left" w:pos="2748"/>
        <w:tab w:val="left" w:pos="3664"/>
        <w:tab w:val="left" w:pos="4580"/>
        <w:tab w:val="left" w:pos="5496"/>
        <w:tab w:val="left" w:pos="6412"/>
        <w:tab w:val="left" w:pos="7328"/>
        <w:tab w:val="left" w:pos="8244"/>
        <w:tab w:val="left" w:pos="9160"/>
      </w:tabs>
      <w:spacing w:after="0" w:line="240" w:lineRule="auto"/>
      <w:jc w:val="both"/>
    </w:pPr>
    <w:rPr>
      <w:rFonts w:eastAsia="¹Å" w:cs="Times New Roman"/>
      <w:sz w:val="20"/>
      <w:szCs w:val="20"/>
      <w:lang w:val="es-PE" w:eastAsia="es-ES"/>
    </w:rPr>
  </w:style>
  <w:style w:type="paragraph" w:customStyle="1" w:styleId="ParaAttribute17">
    <w:name w:val="ParaAttribute17"/>
    <w:rsid w:val="006D77D1"/>
    <w:pPr>
      <w:widowControl w:val="0"/>
      <w:spacing w:line="240" w:lineRule="auto"/>
      <w:ind w:left="720" w:hanging="360"/>
    </w:pPr>
    <w:rPr>
      <w:rFonts w:eastAsia="¹Å" w:cs="Times New Roman"/>
      <w:sz w:val="20"/>
      <w:szCs w:val="20"/>
      <w:lang w:val="es-PE" w:eastAsia="es-ES"/>
    </w:rPr>
  </w:style>
  <w:style w:type="paragraph" w:customStyle="1" w:styleId="ParaAttribute18">
    <w:name w:val="ParaAttribute18"/>
    <w:rsid w:val="006D77D1"/>
    <w:pPr>
      <w:widowControl w:val="0"/>
      <w:spacing w:line="240" w:lineRule="auto"/>
      <w:ind w:left="1440" w:hanging="360"/>
    </w:pPr>
    <w:rPr>
      <w:rFonts w:eastAsia="¹Å" w:cs="Times New Roman"/>
      <w:sz w:val="20"/>
      <w:szCs w:val="20"/>
      <w:lang w:val="es-PE" w:eastAsia="es-ES"/>
    </w:rPr>
  </w:style>
  <w:style w:type="paragraph" w:customStyle="1" w:styleId="ParaAttribute19">
    <w:name w:val="ParaAttribute19"/>
    <w:rsid w:val="006D77D1"/>
    <w:pPr>
      <w:widowControl w:val="0"/>
      <w:spacing w:line="240" w:lineRule="auto"/>
      <w:ind w:left="2160" w:hanging="360"/>
    </w:pPr>
    <w:rPr>
      <w:rFonts w:eastAsia="¹Å" w:cs="Times New Roman"/>
      <w:sz w:val="20"/>
      <w:szCs w:val="20"/>
      <w:lang w:val="es-PE" w:eastAsia="es-ES"/>
    </w:rPr>
  </w:style>
  <w:style w:type="paragraph" w:customStyle="1" w:styleId="ParaAttribute20">
    <w:name w:val="ParaAttribute20"/>
    <w:rsid w:val="006D77D1"/>
    <w:pPr>
      <w:widowControl w:val="0"/>
      <w:spacing w:after="0" w:line="240" w:lineRule="auto"/>
      <w:jc w:val="both"/>
    </w:pPr>
    <w:rPr>
      <w:rFonts w:eastAsia="¹Å" w:cs="Times New Roman"/>
      <w:sz w:val="20"/>
      <w:szCs w:val="20"/>
      <w:lang w:val="es-PE" w:eastAsia="es-ES"/>
    </w:rPr>
  </w:style>
  <w:style w:type="paragraph" w:customStyle="1" w:styleId="ParaAttribute21">
    <w:name w:val="ParaAttribute21"/>
    <w:rsid w:val="006D77D1"/>
    <w:pPr>
      <w:widowControl w:val="0"/>
      <w:spacing w:line="240" w:lineRule="auto"/>
      <w:jc w:val="both"/>
    </w:pPr>
    <w:rPr>
      <w:rFonts w:eastAsia="¹Å" w:cs="Times New Roman"/>
      <w:sz w:val="20"/>
      <w:szCs w:val="20"/>
      <w:lang w:val="es-PE" w:eastAsia="es-ES"/>
    </w:rPr>
  </w:style>
  <w:style w:type="paragraph" w:customStyle="1" w:styleId="ParaAttribute22">
    <w:name w:val="ParaAttribute22"/>
    <w:rsid w:val="006D77D1"/>
    <w:pPr>
      <w:widowControl w:val="0"/>
      <w:spacing w:before="120" w:after="240" w:line="240" w:lineRule="auto"/>
      <w:ind w:hanging="720"/>
      <w:jc w:val="both"/>
    </w:pPr>
    <w:rPr>
      <w:rFonts w:eastAsia="¹Å" w:cs="Times New Roman"/>
      <w:sz w:val="20"/>
      <w:szCs w:val="20"/>
      <w:lang w:val="es-PE" w:eastAsia="es-ES"/>
    </w:rPr>
  </w:style>
  <w:style w:type="paragraph" w:customStyle="1" w:styleId="ParaAttribute23">
    <w:name w:val="ParaAttribute23"/>
    <w:rsid w:val="006D77D1"/>
    <w:pPr>
      <w:widowControl w:val="0"/>
      <w:spacing w:after="240" w:line="240" w:lineRule="auto"/>
      <w:ind w:hanging="720"/>
      <w:jc w:val="both"/>
    </w:pPr>
    <w:rPr>
      <w:rFonts w:eastAsia="¹Å" w:cs="Times New Roman"/>
      <w:sz w:val="20"/>
      <w:szCs w:val="20"/>
      <w:lang w:val="es-PE" w:eastAsia="es-ES"/>
    </w:rPr>
  </w:style>
  <w:style w:type="paragraph" w:customStyle="1" w:styleId="ParaAttribute24">
    <w:name w:val="ParaAttribute24"/>
    <w:rsid w:val="006D77D1"/>
    <w:pPr>
      <w:widowControl w:val="0"/>
      <w:spacing w:after="0" w:line="240" w:lineRule="auto"/>
      <w:ind w:hanging="720"/>
      <w:jc w:val="both"/>
    </w:pPr>
    <w:rPr>
      <w:rFonts w:eastAsia="¹Å" w:cs="Times New Roman"/>
      <w:sz w:val="20"/>
      <w:szCs w:val="20"/>
      <w:lang w:val="es-PE" w:eastAsia="es-ES"/>
    </w:rPr>
  </w:style>
  <w:style w:type="paragraph" w:customStyle="1" w:styleId="ParaAttribute25">
    <w:name w:val="ParaAttribute25"/>
    <w:rsid w:val="006D77D1"/>
    <w:pPr>
      <w:widowControl w:val="0"/>
      <w:spacing w:before="120" w:after="240" w:line="240" w:lineRule="auto"/>
      <w:ind w:firstLine="709"/>
      <w:jc w:val="both"/>
    </w:pPr>
    <w:rPr>
      <w:rFonts w:eastAsia="¹Å" w:cs="Times New Roman"/>
      <w:sz w:val="20"/>
      <w:szCs w:val="20"/>
      <w:lang w:val="es-PE" w:eastAsia="es-ES"/>
    </w:rPr>
  </w:style>
  <w:style w:type="paragraph" w:customStyle="1" w:styleId="ParaAttribute26">
    <w:name w:val="ParaAttribute26"/>
    <w:rsid w:val="006D77D1"/>
    <w:pPr>
      <w:widowControl w:val="0"/>
      <w:spacing w:after="0" w:line="240" w:lineRule="auto"/>
    </w:pPr>
    <w:rPr>
      <w:rFonts w:eastAsia="¹Å" w:cs="Times New Roman"/>
      <w:sz w:val="20"/>
      <w:szCs w:val="20"/>
      <w:lang w:val="es-PE" w:eastAsia="es-ES"/>
    </w:rPr>
  </w:style>
  <w:style w:type="paragraph" w:customStyle="1" w:styleId="ParaAttribute27">
    <w:name w:val="ParaAttribute27"/>
    <w:rsid w:val="006D77D1"/>
    <w:pPr>
      <w:widowControl w:val="0"/>
      <w:spacing w:after="0" w:line="240" w:lineRule="auto"/>
    </w:pPr>
    <w:rPr>
      <w:rFonts w:eastAsia="¹Å" w:cs="Times New Roman"/>
      <w:sz w:val="20"/>
      <w:szCs w:val="20"/>
      <w:lang w:val="es-PE" w:eastAsia="es-ES"/>
    </w:rPr>
  </w:style>
  <w:style w:type="character" w:customStyle="1" w:styleId="CharAttribute1">
    <w:name w:val="CharAttribute1"/>
    <w:rsid w:val="006D77D1"/>
    <w:rPr>
      <w:rFonts w:ascii="Garamond" w:eastAsia="Garamond"/>
      <w:sz w:val="22"/>
    </w:rPr>
  </w:style>
  <w:style w:type="character" w:customStyle="1" w:styleId="CharAttribute2">
    <w:name w:val="CharAttribute2"/>
    <w:rsid w:val="006D77D1"/>
    <w:rPr>
      <w:rFonts w:ascii="Arial" w:eastAsia="Arial"/>
      <w:sz w:val="22"/>
    </w:rPr>
  </w:style>
  <w:style w:type="character" w:customStyle="1" w:styleId="CharAttribute3">
    <w:name w:val="CharAttribute3"/>
    <w:rsid w:val="006D77D1"/>
    <w:rPr>
      <w:rFonts w:ascii="Garamond" w:eastAsia="Garamond"/>
      <w:sz w:val="22"/>
    </w:rPr>
  </w:style>
  <w:style w:type="character" w:customStyle="1" w:styleId="CharAttribute4">
    <w:name w:val="CharAttribute4"/>
    <w:rsid w:val="006D77D1"/>
    <w:rPr>
      <w:rFonts w:ascii="Garamond" w:eastAsia="Garamond"/>
      <w:sz w:val="22"/>
    </w:rPr>
  </w:style>
  <w:style w:type="character" w:customStyle="1" w:styleId="CharAttribute5">
    <w:name w:val="CharAttribute5"/>
    <w:rsid w:val="006D77D1"/>
    <w:rPr>
      <w:rFonts w:ascii="Garamond" w:eastAsia="Garamond"/>
      <w:b/>
      <w:i/>
      <w:sz w:val="24"/>
    </w:rPr>
  </w:style>
  <w:style w:type="character" w:customStyle="1" w:styleId="CharAttribute6">
    <w:name w:val="CharAttribute6"/>
    <w:rsid w:val="006D77D1"/>
    <w:rPr>
      <w:rFonts w:ascii="Garamond" w:eastAsia="Garamond"/>
      <w:b/>
      <w:i/>
      <w:sz w:val="24"/>
      <w:shd w:val="clear" w:color="auto" w:fill="008000"/>
    </w:rPr>
  </w:style>
  <w:style w:type="character" w:customStyle="1" w:styleId="CharAttribute7">
    <w:name w:val="CharAttribute7"/>
    <w:rsid w:val="006D77D1"/>
    <w:rPr>
      <w:rFonts w:ascii="Garamond" w:eastAsia="Garamond"/>
      <w:b/>
      <w:i/>
      <w:sz w:val="40"/>
    </w:rPr>
  </w:style>
  <w:style w:type="character" w:customStyle="1" w:styleId="CharAttribute8">
    <w:name w:val="CharAttribute8"/>
    <w:rsid w:val="006D77D1"/>
    <w:rPr>
      <w:rFonts w:ascii="Garamond" w:eastAsia="Garamond"/>
      <w:color w:val="A6A6A6"/>
      <w:sz w:val="160"/>
    </w:rPr>
  </w:style>
  <w:style w:type="character" w:customStyle="1" w:styleId="CharAttribute9">
    <w:name w:val="CharAttribute9"/>
    <w:rsid w:val="006D77D1"/>
    <w:rPr>
      <w:rFonts w:ascii="Garamond" w:eastAsia="Garamond"/>
      <w:sz w:val="160"/>
    </w:rPr>
  </w:style>
  <w:style w:type="character" w:customStyle="1" w:styleId="CharAttribute10">
    <w:name w:val="CharAttribute10"/>
    <w:rsid w:val="006D77D1"/>
    <w:rPr>
      <w:rFonts w:ascii="Garamond" w:eastAsia="Garamond"/>
      <w:sz w:val="32"/>
    </w:rPr>
  </w:style>
  <w:style w:type="character" w:customStyle="1" w:styleId="CharAttribute11">
    <w:name w:val="CharAttribute11"/>
    <w:rsid w:val="006D77D1"/>
    <w:rPr>
      <w:rFonts w:ascii="Garamond" w:eastAsia="Garamond"/>
      <w:sz w:val="22"/>
    </w:rPr>
  </w:style>
  <w:style w:type="character" w:customStyle="1" w:styleId="CharAttribute12">
    <w:name w:val="CharAttribute12"/>
    <w:rsid w:val="006D77D1"/>
    <w:rPr>
      <w:rFonts w:ascii="Garamond" w:eastAsia="Garamond"/>
      <w:sz w:val="24"/>
    </w:rPr>
  </w:style>
  <w:style w:type="character" w:customStyle="1" w:styleId="CharAttribute14">
    <w:name w:val="CharAttribute14"/>
    <w:rsid w:val="006D77D1"/>
    <w:rPr>
      <w:rFonts w:ascii="Garamond" w:eastAsia="Garamond"/>
      <w:sz w:val="24"/>
      <w:vertAlign w:val="superscript"/>
    </w:rPr>
  </w:style>
  <w:style w:type="character" w:customStyle="1" w:styleId="CharAttribute15">
    <w:name w:val="CharAttribute15"/>
    <w:rsid w:val="006D77D1"/>
    <w:rPr>
      <w:rFonts w:ascii="Garamond" w:eastAsia="Garamond"/>
      <w:sz w:val="24"/>
      <w:vertAlign w:val="superscript"/>
    </w:rPr>
  </w:style>
  <w:style w:type="character" w:customStyle="1" w:styleId="CharAttribute16">
    <w:name w:val="CharAttribute16"/>
    <w:rsid w:val="006D77D1"/>
    <w:rPr>
      <w:rFonts w:ascii="Garamond" w:eastAsia="Times New Roman"/>
      <w:sz w:val="24"/>
    </w:rPr>
  </w:style>
  <w:style w:type="character" w:customStyle="1" w:styleId="CharAttribute17">
    <w:name w:val="CharAttribute17"/>
    <w:rsid w:val="006D77D1"/>
    <w:rPr>
      <w:rFonts w:ascii="Garamond" w:eastAsia="Garamond"/>
      <w:i/>
      <w:sz w:val="24"/>
    </w:rPr>
  </w:style>
  <w:style w:type="character" w:customStyle="1" w:styleId="CharAttribute18">
    <w:name w:val="CharAttribute18"/>
    <w:rsid w:val="006D77D1"/>
    <w:rPr>
      <w:rFonts w:ascii="Garamond" w:eastAsia="Garamond"/>
      <w:b/>
      <w:sz w:val="22"/>
      <w:shd w:val="clear" w:color="auto" w:fill="FFFF00"/>
    </w:rPr>
  </w:style>
  <w:style w:type="character" w:customStyle="1" w:styleId="CharAttribute20">
    <w:name w:val="CharAttribute20"/>
    <w:rsid w:val="006D77D1"/>
    <w:rPr>
      <w:rFonts w:ascii="Garamond" w:eastAsia="Garamond"/>
      <w:sz w:val="22"/>
      <w:shd w:val="clear" w:color="auto" w:fill="00FFFF"/>
    </w:rPr>
  </w:style>
  <w:style w:type="character" w:customStyle="1" w:styleId="CharAttribute22">
    <w:name w:val="CharAttribute22"/>
    <w:rsid w:val="006D77D1"/>
    <w:rPr>
      <w:rFonts w:ascii="Garamond" w:eastAsia="Garamond"/>
      <w:sz w:val="24"/>
      <w:shd w:val="clear" w:color="auto" w:fill="008000"/>
    </w:rPr>
  </w:style>
  <w:style w:type="character" w:customStyle="1" w:styleId="CharAttribute23">
    <w:name w:val="CharAttribute23"/>
    <w:rsid w:val="006D77D1"/>
    <w:rPr>
      <w:rFonts w:ascii="Garamond" w:eastAsia="Garamond"/>
      <w:sz w:val="24"/>
      <w:shd w:val="clear" w:color="auto" w:fill="FF0000"/>
    </w:rPr>
  </w:style>
  <w:style w:type="character" w:customStyle="1" w:styleId="CharAttribute24">
    <w:name w:val="CharAttribute24"/>
    <w:rsid w:val="006D77D1"/>
    <w:rPr>
      <w:rFonts w:ascii="Garamond" w:eastAsia="Garamond"/>
      <w:sz w:val="24"/>
      <w:shd w:val="clear" w:color="auto" w:fill="00FFFF"/>
    </w:rPr>
  </w:style>
  <w:style w:type="character" w:customStyle="1" w:styleId="CharAttribute25">
    <w:name w:val="CharAttribute25"/>
    <w:rsid w:val="006D77D1"/>
    <w:rPr>
      <w:rFonts w:ascii="Garamond" w:eastAsia="Garamond"/>
      <w:sz w:val="24"/>
      <w:shd w:val="clear" w:color="auto" w:fill="FF00FF"/>
    </w:rPr>
  </w:style>
  <w:style w:type="character" w:customStyle="1" w:styleId="CharAttribute26">
    <w:name w:val="CharAttribute26"/>
    <w:rsid w:val="006D77D1"/>
    <w:rPr>
      <w:rFonts w:ascii="Garamond" w:eastAsia="Garamond"/>
      <w:sz w:val="24"/>
      <w:shd w:val="clear" w:color="auto" w:fill="FFFF00"/>
    </w:rPr>
  </w:style>
  <w:style w:type="character" w:customStyle="1" w:styleId="CharAttribute27">
    <w:name w:val="CharAttribute27"/>
    <w:rsid w:val="006D77D1"/>
    <w:rPr>
      <w:rFonts w:ascii="Symbol" w:eastAsia="Garamond"/>
      <w:sz w:val="24"/>
    </w:rPr>
  </w:style>
  <w:style w:type="character" w:customStyle="1" w:styleId="CharAttribute28">
    <w:name w:val="CharAttribute28"/>
    <w:rsid w:val="006D77D1"/>
    <w:rPr>
      <w:rFonts w:ascii="Symbol" w:eastAsia="Garamond"/>
      <w:sz w:val="24"/>
    </w:rPr>
  </w:style>
  <w:style w:type="character" w:customStyle="1" w:styleId="CharAttribute29">
    <w:name w:val="CharAttribute29"/>
    <w:rsid w:val="006D77D1"/>
    <w:rPr>
      <w:rFonts w:ascii="Garamond" w:eastAsia="Garamond"/>
      <w:sz w:val="24"/>
    </w:rPr>
  </w:style>
  <w:style w:type="character" w:customStyle="1" w:styleId="CharAttribute30">
    <w:name w:val="CharAttribute30"/>
    <w:rsid w:val="006D77D1"/>
    <w:rPr>
      <w:rFonts w:ascii="Garamond" w:eastAsia="Garamond"/>
      <w:sz w:val="24"/>
    </w:rPr>
  </w:style>
  <w:style w:type="character" w:customStyle="1" w:styleId="CharAttribute31">
    <w:name w:val="CharAttribute31"/>
    <w:rsid w:val="006D77D1"/>
    <w:rPr>
      <w:rFonts w:ascii="Garamond" w:eastAsia="Garamond"/>
      <w:sz w:val="24"/>
    </w:rPr>
  </w:style>
  <w:style w:type="character" w:customStyle="1" w:styleId="CharAttribute32">
    <w:name w:val="CharAttribute32"/>
    <w:rsid w:val="006D77D1"/>
    <w:rPr>
      <w:rFonts w:ascii="Garamond" w:eastAsia="Garamond"/>
      <w:sz w:val="24"/>
    </w:rPr>
  </w:style>
  <w:style w:type="character" w:customStyle="1" w:styleId="CharAttribute33">
    <w:name w:val="CharAttribute33"/>
    <w:rsid w:val="006D77D1"/>
    <w:rPr>
      <w:rFonts w:ascii="Garamond" w:eastAsia="Times New Roman"/>
      <w:b/>
      <w:sz w:val="24"/>
    </w:rPr>
  </w:style>
  <w:style w:type="character" w:customStyle="1" w:styleId="CharAttribute34">
    <w:name w:val="CharAttribute34"/>
    <w:rsid w:val="006D77D1"/>
    <w:rPr>
      <w:rFonts w:ascii="Garamond" w:eastAsia="Times New Roman"/>
      <w:sz w:val="24"/>
      <w:shd w:val="clear" w:color="auto" w:fill="FFFF00"/>
    </w:rPr>
  </w:style>
  <w:style w:type="character" w:customStyle="1" w:styleId="CharAttribute35">
    <w:name w:val="CharAttribute35"/>
    <w:rsid w:val="006D77D1"/>
    <w:rPr>
      <w:rFonts w:ascii="Garamond" w:eastAsia="Calibri"/>
      <w:color w:val="212121"/>
      <w:sz w:val="22"/>
    </w:rPr>
  </w:style>
  <w:style w:type="character" w:customStyle="1" w:styleId="CharAttribute36">
    <w:name w:val="CharAttribute36"/>
    <w:rsid w:val="006D77D1"/>
    <w:rPr>
      <w:rFonts w:ascii="Garamond" w:eastAsia="Times New Roman"/>
      <w:sz w:val="24"/>
      <w:shd w:val="clear" w:color="auto" w:fill="FFFFFF"/>
    </w:rPr>
  </w:style>
  <w:style w:type="character" w:customStyle="1" w:styleId="CharAttribute37">
    <w:name w:val="CharAttribute37"/>
    <w:rsid w:val="006D77D1"/>
    <w:rPr>
      <w:rFonts w:ascii="Garamond" w:eastAsia="Garamond"/>
      <w:sz w:val="24"/>
      <w:shd w:val="clear" w:color="auto" w:fill="FFFFFF"/>
    </w:rPr>
  </w:style>
  <w:style w:type="character" w:customStyle="1" w:styleId="CharAttribute38">
    <w:name w:val="CharAttribute38"/>
    <w:rsid w:val="006D77D1"/>
    <w:rPr>
      <w:rFonts w:ascii="Garamond" w:eastAsia="Times New Roman"/>
      <w:sz w:val="22"/>
      <w:shd w:val="clear" w:color="auto" w:fill="FFFFFF"/>
    </w:rPr>
  </w:style>
  <w:style w:type="character" w:customStyle="1" w:styleId="CharAttribute39">
    <w:name w:val="CharAttribute39"/>
    <w:rsid w:val="006D77D1"/>
    <w:rPr>
      <w:rFonts w:ascii="Garamond" w:eastAsia="Times New Roman"/>
      <w:i/>
      <w:sz w:val="22"/>
      <w:shd w:val="clear" w:color="auto" w:fill="FFFFFF"/>
    </w:rPr>
  </w:style>
  <w:style w:type="character" w:customStyle="1" w:styleId="CharAttribute40">
    <w:name w:val="CharAttribute40"/>
    <w:rsid w:val="006D77D1"/>
    <w:rPr>
      <w:rFonts w:ascii="Garamond" w:eastAsia="Calibri"/>
      <w:sz w:val="24"/>
    </w:rPr>
  </w:style>
  <w:style w:type="character" w:customStyle="1" w:styleId="CharAttribute41">
    <w:name w:val="CharAttribute41"/>
    <w:rsid w:val="006D77D1"/>
    <w:rPr>
      <w:rFonts w:ascii="Times New Roman" w:eastAsia="Times New Roman"/>
      <w:vertAlign w:val="superscript"/>
    </w:rPr>
  </w:style>
  <w:style w:type="character" w:customStyle="1" w:styleId="CharAttribute42">
    <w:name w:val="CharAttribute42"/>
    <w:rsid w:val="006D77D1"/>
    <w:rPr>
      <w:rFonts w:ascii="Times New Roman" w:eastAsia="Times New Roman"/>
      <w:vertAlign w:val="superscript"/>
    </w:rPr>
  </w:style>
  <w:style w:type="character" w:customStyle="1" w:styleId="CharAttribute44">
    <w:name w:val="CharAttribute44"/>
    <w:rsid w:val="006D77D1"/>
    <w:rPr>
      <w:rFonts w:ascii="Times New Roman" w:eastAsia="Times New Roman"/>
    </w:rPr>
  </w:style>
  <w:style w:type="character" w:customStyle="1" w:styleId="CharAttribute45">
    <w:name w:val="CharAttribute45"/>
    <w:rsid w:val="006D77D1"/>
    <w:rPr>
      <w:rFonts w:ascii="Times New Roman" w:eastAsia="Times New Roman"/>
    </w:rPr>
  </w:style>
  <w:style w:type="character" w:customStyle="1" w:styleId="CharAttribute46">
    <w:name w:val="CharAttribute46"/>
    <w:rsid w:val="006D77D1"/>
    <w:rPr>
      <w:rFonts w:ascii="Times New Roman" w:eastAsia="Times New Roman"/>
    </w:rPr>
  </w:style>
  <w:style w:type="character" w:customStyle="1" w:styleId="CharAttribute47">
    <w:name w:val="CharAttribute47"/>
    <w:rsid w:val="006D77D1"/>
    <w:rPr>
      <w:rFonts w:ascii="Times New Roman" w:eastAsia="Times New Roman"/>
    </w:rPr>
  </w:style>
  <w:style w:type="character" w:customStyle="1" w:styleId="CharAttribute48">
    <w:name w:val="CharAttribute48"/>
    <w:rsid w:val="006D77D1"/>
    <w:rPr>
      <w:rFonts w:ascii="Times New Roman" w:eastAsia="Times New Roman"/>
      <w:u w:val="single"/>
    </w:rPr>
  </w:style>
  <w:style w:type="character" w:customStyle="1" w:styleId="CharAttribute49">
    <w:name w:val="CharAttribute49"/>
    <w:rsid w:val="006D77D1"/>
    <w:rPr>
      <w:rFonts w:ascii="Garamond" w:eastAsia="Garamond"/>
      <w:color w:val="0000FF"/>
      <w:sz w:val="24"/>
      <w:u w:val="single"/>
    </w:rPr>
  </w:style>
  <w:style w:type="paragraph" w:customStyle="1" w:styleId="Normal1">
    <w:name w:val="Normal1"/>
    <w:rsid w:val="006D77D1"/>
    <w:rPr>
      <w:rFonts w:ascii="Calibri" w:eastAsia="Calibri" w:hAnsi="Calibri" w:cs="Calibri"/>
      <w:lang w:val="es-ES_tradnl" w:eastAsia="es-ES"/>
    </w:rPr>
  </w:style>
  <w:style w:type="table" w:customStyle="1" w:styleId="Cuadrculadetablaclara1">
    <w:name w:val="Cuadrícula de tabla clara1"/>
    <w:basedOn w:val="TableNormal"/>
    <w:uiPriority w:val="99"/>
    <w:rsid w:val="006D77D1"/>
    <w:pPr>
      <w:spacing w:after="0" w:line="240" w:lineRule="auto"/>
    </w:pPr>
    <w:rPr>
      <w:rFonts w:eastAsia="¹Å" w:cs="Times New Roman"/>
      <w:sz w:val="20"/>
      <w:szCs w:val="20"/>
      <w:lang w:val="es-PE" w:eastAsia="es-E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normal41">
    <w:name w:val="Tabla normal 41"/>
    <w:basedOn w:val="TableNormal"/>
    <w:uiPriority w:val="99"/>
    <w:rsid w:val="006D77D1"/>
    <w:pPr>
      <w:spacing w:after="0" w:line="240" w:lineRule="auto"/>
    </w:pPr>
    <w:rPr>
      <w:rFonts w:eastAsia="¹Å" w:cs="Times New Roman"/>
      <w:sz w:val="20"/>
      <w:szCs w:val="20"/>
      <w:lang w:val="es-PE" w:eastAsia="es-E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ghtShading">
    <w:name w:val="Light Shading"/>
    <w:basedOn w:val="TableNormal"/>
    <w:uiPriority w:val="60"/>
    <w:rsid w:val="006D77D1"/>
    <w:pPr>
      <w:spacing w:after="0" w:line="240" w:lineRule="auto"/>
    </w:pPr>
    <w:rPr>
      <w:rFonts w:eastAsia="¹Å" w:cs="Times New Roman"/>
      <w:color w:val="000000" w:themeColor="text1" w:themeShade="BF"/>
      <w:sz w:val="20"/>
      <w:szCs w:val="20"/>
      <w:lang w:val="es-PE" w:eastAsia="es-E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7">
    <w:name w:val="A7"/>
    <w:uiPriority w:val="99"/>
    <w:rsid w:val="002E4168"/>
    <w:rPr>
      <w:i/>
      <w:iCs/>
      <w:color w:val="000000"/>
      <w:sz w:val="25"/>
      <w:szCs w:val="25"/>
    </w:rPr>
  </w:style>
  <w:style w:type="paragraph" w:customStyle="1" w:styleId="Pa9">
    <w:name w:val="Pa9"/>
    <w:basedOn w:val="Normal"/>
    <w:next w:val="Normal"/>
    <w:uiPriority w:val="99"/>
    <w:rsid w:val="002E4168"/>
    <w:pPr>
      <w:autoSpaceDE w:val="0"/>
      <w:autoSpaceDN w:val="0"/>
      <w:adjustRightInd w:val="0"/>
      <w:spacing w:line="201" w:lineRule="atLeast"/>
    </w:pPr>
    <w:rPr>
      <w:rFonts w:ascii="Arial" w:eastAsia="Calibri" w:hAnsi="Arial" w:cs="Arial"/>
      <w:lang w:eastAsia="es-ES"/>
    </w:rPr>
  </w:style>
  <w:style w:type="paragraph" w:customStyle="1" w:styleId="Sinespaciado1">
    <w:name w:val="Sin espaciado1"/>
    <w:rsid w:val="002E4168"/>
    <w:pPr>
      <w:spacing w:after="0" w:line="240" w:lineRule="auto"/>
    </w:pPr>
    <w:rPr>
      <w:rFonts w:ascii="Arial" w:eastAsia="Times New Roman" w:hAnsi="Arial" w:cs="Arial"/>
      <w:sz w:val="24"/>
      <w:szCs w:val="24"/>
      <w:lang w:val="es-ES"/>
    </w:rPr>
  </w:style>
  <w:style w:type="paragraph" w:styleId="HTMLPreformatted">
    <w:name w:val="HTML Preformatted"/>
    <w:basedOn w:val="Normal"/>
    <w:link w:val="HTMLPreformattedChar"/>
    <w:uiPriority w:val="99"/>
    <w:unhideWhenUsed/>
    <w:rsid w:val="002E41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CO"/>
    </w:rPr>
  </w:style>
  <w:style w:type="character" w:customStyle="1" w:styleId="HTMLPreformattedChar">
    <w:name w:val="HTML Preformatted Char"/>
    <w:basedOn w:val="DefaultParagraphFont"/>
    <w:link w:val="HTMLPreformatted"/>
    <w:uiPriority w:val="99"/>
    <w:rsid w:val="002E4168"/>
    <w:rPr>
      <w:rFonts w:ascii="Courier New" w:eastAsia="Times New Roman" w:hAnsi="Courier New" w:cs="Courier New"/>
      <w:sz w:val="20"/>
      <w:szCs w:val="20"/>
      <w:lang w:eastAsia="es-CO"/>
    </w:rPr>
  </w:style>
  <w:style w:type="paragraph" w:styleId="Title">
    <w:name w:val="Title"/>
    <w:basedOn w:val="Normal"/>
    <w:next w:val="Normal"/>
    <w:link w:val="TitleChar"/>
    <w:rsid w:val="0015715C"/>
    <w:pPr>
      <w:keepNext/>
      <w:keepLines/>
      <w:spacing w:before="480" w:after="120"/>
    </w:pPr>
    <w:rPr>
      <w:rFonts w:ascii="Calibri" w:eastAsia="Calibri" w:hAnsi="Calibri" w:cs="Calibri"/>
      <w:b/>
      <w:sz w:val="72"/>
      <w:szCs w:val="72"/>
      <w:lang w:val="es-ES_tradnl" w:eastAsia="es-CO"/>
    </w:rPr>
  </w:style>
  <w:style w:type="character" w:customStyle="1" w:styleId="TitleChar">
    <w:name w:val="Title Char"/>
    <w:basedOn w:val="DefaultParagraphFont"/>
    <w:link w:val="Title"/>
    <w:rsid w:val="0015715C"/>
    <w:rPr>
      <w:rFonts w:ascii="Calibri" w:eastAsia="Calibri" w:hAnsi="Calibri" w:cs="Calibri"/>
      <w:b/>
      <w:sz w:val="72"/>
      <w:szCs w:val="72"/>
      <w:lang w:val="es-ES_tradnl" w:eastAsia="es-CO"/>
    </w:rPr>
  </w:style>
  <w:style w:type="paragraph" w:styleId="Subtitle">
    <w:name w:val="Subtitle"/>
    <w:basedOn w:val="Normal"/>
    <w:next w:val="Normal"/>
    <w:link w:val="SubtitleChar"/>
    <w:rsid w:val="0015715C"/>
    <w:pPr>
      <w:keepNext/>
      <w:keepLines/>
      <w:spacing w:before="360" w:after="80"/>
    </w:pPr>
    <w:rPr>
      <w:rFonts w:ascii="Georgia" w:eastAsia="Georgia" w:hAnsi="Georgia" w:cs="Georgia"/>
      <w:i/>
      <w:color w:val="666666"/>
      <w:sz w:val="48"/>
      <w:szCs w:val="48"/>
      <w:lang w:val="es-ES_tradnl" w:eastAsia="es-CO"/>
    </w:rPr>
  </w:style>
  <w:style w:type="character" w:customStyle="1" w:styleId="SubtitleChar">
    <w:name w:val="Subtitle Char"/>
    <w:basedOn w:val="DefaultParagraphFont"/>
    <w:link w:val="Subtitle"/>
    <w:rsid w:val="0015715C"/>
    <w:rPr>
      <w:rFonts w:ascii="Georgia" w:eastAsia="Georgia" w:hAnsi="Georgia" w:cs="Georgia"/>
      <w:i/>
      <w:color w:val="666666"/>
      <w:sz w:val="48"/>
      <w:szCs w:val="48"/>
      <w:lang w:val="es-ES_tradnl" w:eastAsia="es-CO"/>
    </w:rPr>
  </w:style>
  <w:style w:type="character" w:customStyle="1" w:styleId="CommentTextChar">
    <w:name w:val="Comment Text Char"/>
    <w:basedOn w:val="DefaultParagraphFont"/>
    <w:link w:val="CommentText"/>
    <w:uiPriority w:val="99"/>
    <w:semiHidden/>
    <w:rsid w:val="0015715C"/>
    <w:rPr>
      <w:rFonts w:ascii="Calibri" w:eastAsia="Calibri" w:hAnsi="Calibri" w:cs="Calibri"/>
      <w:sz w:val="20"/>
      <w:szCs w:val="20"/>
      <w:lang w:val="es-ES_tradnl" w:eastAsia="es-CO"/>
    </w:rPr>
  </w:style>
  <w:style w:type="paragraph" w:styleId="CommentText">
    <w:name w:val="annotation text"/>
    <w:basedOn w:val="Normal"/>
    <w:link w:val="CommentTextChar"/>
    <w:uiPriority w:val="99"/>
    <w:semiHidden/>
    <w:unhideWhenUsed/>
    <w:rsid w:val="0015715C"/>
    <w:rPr>
      <w:rFonts w:ascii="Calibri" w:eastAsia="Calibri" w:hAnsi="Calibri" w:cs="Calibri"/>
      <w:sz w:val="20"/>
      <w:szCs w:val="20"/>
      <w:lang w:val="es-ES_tradnl" w:eastAsia="es-CO"/>
    </w:rPr>
  </w:style>
  <w:style w:type="character" w:customStyle="1" w:styleId="CommentSubjectChar">
    <w:name w:val="Comment Subject Char"/>
    <w:basedOn w:val="CommentTextChar"/>
    <w:link w:val="CommentSubject"/>
    <w:uiPriority w:val="99"/>
    <w:semiHidden/>
    <w:rsid w:val="0015715C"/>
    <w:rPr>
      <w:rFonts w:ascii="Calibri" w:eastAsia="Calibri" w:hAnsi="Calibri" w:cs="Calibri"/>
      <w:b/>
      <w:bCs/>
      <w:sz w:val="20"/>
      <w:szCs w:val="20"/>
      <w:lang w:val="es-ES_tradnl" w:eastAsia="es-CO"/>
    </w:rPr>
  </w:style>
  <w:style w:type="paragraph" w:styleId="CommentSubject">
    <w:name w:val="annotation subject"/>
    <w:basedOn w:val="CommentText"/>
    <w:next w:val="CommentText"/>
    <w:link w:val="CommentSubjectChar"/>
    <w:uiPriority w:val="99"/>
    <w:semiHidden/>
    <w:unhideWhenUsed/>
    <w:rsid w:val="0015715C"/>
    <w:rPr>
      <w:b/>
      <w:bCs/>
    </w:rPr>
  </w:style>
  <w:style w:type="paragraph" w:styleId="Caption">
    <w:name w:val="caption"/>
    <w:basedOn w:val="Normal"/>
    <w:next w:val="Normal"/>
    <w:uiPriority w:val="35"/>
    <w:unhideWhenUsed/>
    <w:qFormat/>
    <w:rsid w:val="0015715C"/>
    <w:pPr>
      <w:spacing w:after="200"/>
    </w:pPr>
    <w:rPr>
      <w:rFonts w:ascii="Calibri" w:eastAsia="Calibri" w:hAnsi="Calibri" w:cs="Calibri"/>
      <w:i/>
      <w:iCs/>
      <w:color w:val="44546A" w:themeColor="text2"/>
      <w:sz w:val="18"/>
      <w:szCs w:val="18"/>
      <w:lang w:val="es-ES_tradnl" w:eastAsia="es-CO"/>
    </w:rPr>
  </w:style>
  <w:style w:type="character" w:customStyle="1" w:styleId="highlight">
    <w:name w:val="highlight"/>
    <w:basedOn w:val="DefaultParagraphFont"/>
    <w:rsid w:val="0015715C"/>
  </w:style>
  <w:style w:type="character" w:styleId="CommentReference">
    <w:name w:val="annotation reference"/>
    <w:basedOn w:val="DefaultParagraphFont"/>
    <w:uiPriority w:val="99"/>
    <w:semiHidden/>
    <w:unhideWhenUsed/>
    <w:rsid w:val="00A767C6"/>
    <w:rPr>
      <w:sz w:val="16"/>
      <w:szCs w:val="16"/>
    </w:rPr>
  </w:style>
  <w:style w:type="paragraph" w:customStyle="1" w:styleId="Default">
    <w:name w:val="Default"/>
    <w:rsid w:val="00763586"/>
    <w:pPr>
      <w:widowControl w:val="0"/>
      <w:autoSpaceDE w:val="0"/>
      <w:autoSpaceDN w:val="0"/>
      <w:adjustRightInd w:val="0"/>
      <w:spacing w:after="0" w:line="240" w:lineRule="auto"/>
    </w:pPr>
    <w:rPr>
      <w:rFonts w:ascii="Arial" w:eastAsiaTheme="minorEastAsia" w:hAnsi="Arial" w:cs="Arial"/>
      <w:color w:val="000000"/>
      <w:sz w:val="24"/>
      <w:szCs w:val="24"/>
      <w:lang w:val="es-MX" w:eastAsia="es-MX"/>
    </w:rPr>
  </w:style>
  <w:style w:type="paragraph" w:customStyle="1" w:styleId="TEXTO">
    <w:name w:val="TEXTO"/>
    <w:uiPriority w:val="99"/>
    <w:rsid w:val="00763586"/>
    <w:pPr>
      <w:autoSpaceDE w:val="0"/>
      <w:autoSpaceDN w:val="0"/>
      <w:adjustRightInd w:val="0"/>
      <w:spacing w:after="170" w:line="240" w:lineRule="auto"/>
      <w:jc w:val="both"/>
    </w:pPr>
    <w:rPr>
      <w:rFonts w:ascii="Times" w:eastAsia="Times New Roman" w:hAnsi="Times" w:cs="Times"/>
      <w:color w:val="000000"/>
      <w:sz w:val="20"/>
      <w:szCs w:val="20"/>
      <w:lang w:val="es-ES" w:eastAsia="es-ES"/>
    </w:rPr>
  </w:style>
  <w:style w:type="paragraph" w:customStyle="1" w:styleId="Pa16">
    <w:name w:val="Pa16"/>
    <w:basedOn w:val="Normal"/>
    <w:next w:val="Normal"/>
    <w:uiPriority w:val="99"/>
    <w:rsid w:val="00EA4DE9"/>
    <w:pPr>
      <w:widowControl w:val="0"/>
      <w:autoSpaceDE w:val="0"/>
      <w:autoSpaceDN w:val="0"/>
      <w:adjustRightInd w:val="0"/>
      <w:spacing w:line="241" w:lineRule="atLeast"/>
    </w:pPr>
    <w:rPr>
      <w:rFonts w:ascii="Garamond" w:hAnsi="Garamond"/>
    </w:rPr>
  </w:style>
  <w:style w:type="character" w:customStyle="1" w:styleId="A8">
    <w:name w:val="A8"/>
    <w:uiPriority w:val="99"/>
    <w:rsid w:val="00EA4DE9"/>
    <w:rPr>
      <w:rFonts w:cs="Garamond"/>
      <w:color w:val="221E1F"/>
      <w:sz w:val="22"/>
      <w:szCs w:val="22"/>
    </w:rPr>
  </w:style>
  <w:style w:type="character" w:styleId="UnresolvedMention">
    <w:name w:val="Unresolved Mention"/>
    <w:basedOn w:val="DefaultParagraphFont"/>
    <w:uiPriority w:val="99"/>
    <w:semiHidden/>
    <w:unhideWhenUsed/>
    <w:rsid w:val="00D72DE1"/>
    <w:rPr>
      <w:color w:val="605E5C"/>
      <w:shd w:val="clear" w:color="auto" w:fill="E1DFDD"/>
    </w:rPr>
  </w:style>
  <w:style w:type="character" w:customStyle="1" w:styleId="apple-converted-space">
    <w:name w:val="apple-converted-space"/>
    <w:basedOn w:val="DefaultParagraphFont"/>
    <w:rsid w:val="00414D22"/>
  </w:style>
  <w:style w:type="character" w:styleId="HTMLCode">
    <w:name w:val="HTML Code"/>
    <w:basedOn w:val="DefaultParagraphFont"/>
    <w:uiPriority w:val="99"/>
    <w:semiHidden/>
    <w:unhideWhenUsed/>
    <w:rsid w:val="00414D22"/>
    <w:rPr>
      <w:rFonts w:ascii="Courier New" w:eastAsia="Times New Roman" w:hAnsi="Courier New" w:cs="Courier New"/>
      <w:sz w:val="20"/>
      <w:szCs w:val="20"/>
    </w:rPr>
  </w:style>
  <w:style w:type="character" w:customStyle="1" w:styleId="ng-star-inserted">
    <w:name w:val="ng-star-inserted"/>
    <w:basedOn w:val="DefaultParagraphFont"/>
    <w:rsid w:val="00414D22"/>
  </w:style>
  <w:style w:type="numbering" w:customStyle="1" w:styleId="CurrentList1">
    <w:name w:val="Current List1"/>
    <w:uiPriority w:val="99"/>
    <w:rsid w:val="00414D22"/>
    <w:pPr>
      <w:numPr>
        <w:numId w:val="36"/>
      </w:numPr>
    </w:pPr>
  </w:style>
  <w:style w:type="character" w:styleId="FollowedHyperlink">
    <w:name w:val="FollowedHyperlink"/>
    <w:basedOn w:val="DefaultParagraphFont"/>
    <w:uiPriority w:val="99"/>
    <w:semiHidden/>
    <w:unhideWhenUsed/>
    <w:rsid w:val="00786FD7"/>
    <w:rPr>
      <w:color w:val="954F72" w:themeColor="followedHyperlink"/>
      <w:u w:val="single"/>
    </w:rPr>
  </w:style>
  <w:style w:type="character" w:customStyle="1" w:styleId="selected">
    <w:name w:val="selected"/>
    <w:basedOn w:val="DefaultParagraphFont"/>
    <w:rsid w:val="00004F94"/>
  </w:style>
  <w:style w:type="character" w:customStyle="1" w:styleId="citation-593">
    <w:name w:val="citation-593"/>
    <w:basedOn w:val="DefaultParagraphFont"/>
    <w:rsid w:val="00E703FE"/>
  </w:style>
  <w:style w:type="character" w:customStyle="1" w:styleId="citation-502">
    <w:name w:val="citation-502"/>
    <w:basedOn w:val="DefaultParagraphFont"/>
    <w:rsid w:val="00F63A08"/>
  </w:style>
  <w:style w:type="character" w:customStyle="1" w:styleId="citation-501">
    <w:name w:val="citation-501"/>
    <w:basedOn w:val="DefaultParagraphFont"/>
    <w:rsid w:val="00F63A08"/>
  </w:style>
  <w:style w:type="character" w:customStyle="1" w:styleId="citation-500">
    <w:name w:val="citation-500"/>
    <w:basedOn w:val="DefaultParagraphFont"/>
    <w:rsid w:val="00F63A08"/>
  </w:style>
  <w:style w:type="character" w:customStyle="1" w:styleId="citation-499">
    <w:name w:val="citation-499"/>
    <w:basedOn w:val="DefaultParagraphFont"/>
    <w:rsid w:val="00F63A08"/>
  </w:style>
  <w:style w:type="character" w:customStyle="1" w:styleId="citation-498">
    <w:name w:val="citation-498"/>
    <w:basedOn w:val="DefaultParagraphFont"/>
    <w:rsid w:val="00F63A08"/>
  </w:style>
  <w:style w:type="character" w:customStyle="1" w:styleId="citation-497">
    <w:name w:val="citation-497"/>
    <w:basedOn w:val="DefaultParagraphFont"/>
    <w:rsid w:val="00F63A08"/>
  </w:style>
  <w:style w:type="character" w:customStyle="1" w:styleId="citation-496">
    <w:name w:val="citation-496"/>
    <w:basedOn w:val="DefaultParagraphFont"/>
    <w:rsid w:val="00F63A08"/>
  </w:style>
  <w:style w:type="character" w:customStyle="1" w:styleId="citation-495">
    <w:name w:val="citation-495"/>
    <w:basedOn w:val="DefaultParagraphFont"/>
    <w:rsid w:val="00F63A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412">
      <w:bodyDiv w:val="1"/>
      <w:marLeft w:val="0"/>
      <w:marRight w:val="0"/>
      <w:marTop w:val="0"/>
      <w:marBottom w:val="0"/>
      <w:divBdr>
        <w:top w:val="none" w:sz="0" w:space="0" w:color="auto"/>
        <w:left w:val="none" w:sz="0" w:space="0" w:color="auto"/>
        <w:bottom w:val="none" w:sz="0" w:space="0" w:color="auto"/>
        <w:right w:val="none" w:sz="0" w:space="0" w:color="auto"/>
      </w:divBdr>
    </w:div>
    <w:div w:id="21396023">
      <w:bodyDiv w:val="1"/>
      <w:marLeft w:val="0"/>
      <w:marRight w:val="0"/>
      <w:marTop w:val="0"/>
      <w:marBottom w:val="0"/>
      <w:divBdr>
        <w:top w:val="none" w:sz="0" w:space="0" w:color="auto"/>
        <w:left w:val="none" w:sz="0" w:space="0" w:color="auto"/>
        <w:bottom w:val="none" w:sz="0" w:space="0" w:color="auto"/>
        <w:right w:val="none" w:sz="0" w:space="0" w:color="auto"/>
      </w:divBdr>
      <w:divsChild>
        <w:div w:id="67465020">
          <w:marLeft w:val="0"/>
          <w:marRight w:val="0"/>
          <w:marTop w:val="0"/>
          <w:marBottom w:val="0"/>
          <w:divBdr>
            <w:top w:val="none" w:sz="0" w:space="0" w:color="auto"/>
            <w:left w:val="none" w:sz="0" w:space="0" w:color="auto"/>
            <w:bottom w:val="none" w:sz="0" w:space="0" w:color="auto"/>
            <w:right w:val="none" w:sz="0" w:space="0" w:color="auto"/>
          </w:divBdr>
        </w:div>
        <w:div w:id="1999259627">
          <w:marLeft w:val="0"/>
          <w:marRight w:val="0"/>
          <w:marTop w:val="0"/>
          <w:marBottom w:val="0"/>
          <w:divBdr>
            <w:top w:val="none" w:sz="0" w:space="0" w:color="auto"/>
            <w:left w:val="none" w:sz="0" w:space="0" w:color="auto"/>
            <w:bottom w:val="none" w:sz="0" w:space="0" w:color="auto"/>
            <w:right w:val="none" w:sz="0" w:space="0" w:color="auto"/>
          </w:divBdr>
        </w:div>
        <w:div w:id="360011549">
          <w:marLeft w:val="0"/>
          <w:marRight w:val="0"/>
          <w:marTop w:val="0"/>
          <w:marBottom w:val="0"/>
          <w:divBdr>
            <w:top w:val="none" w:sz="0" w:space="0" w:color="auto"/>
            <w:left w:val="none" w:sz="0" w:space="0" w:color="auto"/>
            <w:bottom w:val="none" w:sz="0" w:space="0" w:color="auto"/>
            <w:right w:val="none" w:sz="0" w:space="0" w:color="auto"/>
          </w:divBdr>
        </w:div>
        <w:div w:id="136840294">
          <w:marLeft w:val="0"/>
          <w:marRight w:val="0"/>
          <w:marTop w:val="0"/>
          <w:marBottom w:val="0"/>
          <w:divBdr>
            <w:top w:val="none" w:sz="0" w:space="0" w:color="auto"/>
            <w:left w:val="none" w:sz="0" w:space="0" w:color="auto"/>
            <w:bottom w:val="none" w:sz="0" w:space="0" w:color="auto"/>
            <w:right w:val="none" w:sz="0" w:space="0" w:color="auto"/>
          </w:divBdr>
        </w:div>
        <w:div w:id="1461653170">
          <w:marLeft w:val="0"/>
          <w:marRight w:val="0"/>
          <w:marTop w:val="0"/>
          <w:marBottom w:val="0"/>
          <w:divBdr>
            <w:top w:val="none" w:sz="0" w:space="0" w:color="auto"/>
            <w:left w:val="none" w:sz="0" w:space="0" w:color="auto"/>
            <w:bottom w:val="none" w:sz="0" w:space="0" w:color="auto"/>
            <w:right w:val="none" w:sz="0" w:space="0" w:color="auto"/>
          </w:divBdr>
        </w:div>
        <w:div w:id="1251767534">
          <w:marLeft w:val="0"/>
          <w:marRight w:val="0"/>
          <w:marTop w:val="0"/>
          <w:marBottom w:val="0"/>
          <w:divBdr>
            <w:top w:val="none" w:sz="0" w:space="0" w:color="auto"/>
            <w:left w:val="none" w:sz="0" w:space="0" w:color="auto"/>
            <w:bottom w:val="none" w:sz="0" w:space="0" w:color="auto"/>
            <w:right w:val="none" w:sz="0" w:space="0" w:color="auto"/>
          </w:divBdr>
        </w:div>
        <w:div w:id="2035185067">
          <w:marLeft w:val="0"/>
          <w:marRight w:val="0"/>
          <w:marTop w:val="0"/>
          <w:marBottom w:val="0"/>
          <w:divBdr>
            <w:top w:val="none" w:sz="0" w:space="0" w:color="auto"/>
            <w:left w:val="none" w:sz="0" w:space="0" w:color="auto"/>
            <w:bottom w:val="none" w:sz="0" w:space="0" w:color="auto"/>
            <w:right w:val="none" w:sz="0" w:space="0" w:color="auto"/>
          </w:divBdr>
        </w:div>
        <w:div w:id="1503006594">
          <w:marLeft w:val="0"/>
          <w:marRight w:val="0"/>
          <w:marTop w:val="0"/>
          <w:marBottom w:val="0"/>
          <w:divBdr>
            <w:top w:val="none" w:sz="0" w:space="0" w:color="auto"/>
            <w:left w:val="none" w:sz="0" w:space="0" w:color="auto"/>
            <w:bottom w:val="none" w:sz="0" w:space="0" w:color="auto"/>
            <w:right w:val="none" w:sz="0" w:space="0" w:color="auto"/>
          </w:divBdr>
        </w:div>
        <w:div w:id="126900948">
          <w:marLeft w:val="0"/>
          <w:marRight w:val="0"/>
          <w:marTop w:val="0"/>
          <w:marBottom w:val="0"/>
          <w:divBdr>
            <w:top w:val="none" w:sz="0" w:space="0" w:color="auto"/>
            <w:left w:val="none" w:sz="0" w:space="0" w:color="auto"/>
            <w:bottom w:val="none" w:sz="0" w:space="0" w:color="auto"/>
            <w:right w:val="none" w:sz="0" w:space="0" w:color="auto"/>
          </w:divBdr>
        </w:div>
        <w:div w:id="135296251">
          <w:marLeft w:val="0"/>
          <w:marRight w:val="0"/>
          <w:marTop w:val="0"/>
          <w:marBottom w:val="0"/>
          <w:divBdr>
            <w:top w:val="none" w:sz="0" w:space="0" w:color="auto"/>
            <w:left w:val="none" w:sz="0" w:space="0" w:color="auto"/>
            <w:bottom w:val="none" w:sz="0" w:space="0" w:color="auto"/>
            <w:right w:val="none" w:sz="0" w:space="0" w:color="auto"/>
          </w:divBdr>
        </w:div>
        <w:div w:id="1525945022">
          <w:marLeft w:val="0"/>
          <w:marRight w:val="0"/>
          <w:marTop w:val="0"/>
          <w:marBottom w:val="0"/>
          <w:divBdr>
            <w:top w:val="none" w:sz="0" w:space="0" w:color="auto"/>
            <w:left w:val="none" w:sz="0" w:space="0" w:color="auto"/>
            <w:bottom w:val="none" w:sz="0" w:space="0" w:color="auto"/>
            <w:right w:val="none" w:sz="0" w:space="0" w:color="auto"/>
          </w:divBdr>
        </w:div>
        <w:div w:id="329217552">
          <w:marLeft w:val="0"/>
          <w:marRight w:val="0"/>
          <w:marTop w:val="0"/>
          <w:marBottom w:val="0"/>
          <w:divBdr>
            <w:top w:val="none" w:sz="0" w:space="0" w:color="auto"/>
            <w:left w:val="none" w:sz="0" w:space="0" w:color="auto"/>
            <w:bottom w:val="none" w:sz="0" w:space="0" w:color="auto"/>
            <w:right w:val="none" w:sz="0" w:space="0" w:color="auto"/>
          </w:divBdr>
        </w:div>
        <w:div w:id="1623919507">
          <w:marLeft w:val="0"/>
          <w:marRight w:val="0"/>
          <w:marTop w:val="0"/>
          <w:marBottom w:val="0"/>
          <w:divBdr>
            <w:top w:val="none" w:sz="0" w:space="0" w:color="auto"/>
            <w:left w:val="none" w:sz="0" w:space="0" w:color="auto"/>
            <w:bottom w:val="none" w:sz="0" w:space="0" w:color="auto"/>
            <w:right w:val="none" w:sz="0" w:space="0" w:color="auto"/>
          </w:divBdr>
        </w:div>
        <w:div w:id="40984918">
          <w:marLeft w:val="0"/>
          <w:marRight w:val="0"/>
          <w:marTop w:val="0"/>
          <w:marBottom w:val="0"/>
          <w:divBdr>
            <w:top w:val="none" w:sz="0" w:space="0" w:color="auto"/>
            <w:left w:val="none" w:sz="0" w:space="0" w:color="auto"/>
            <w:bottom w:val="none" w:sz="0" w:space="0" w:color="auto"/>
            <w:right w:val="none" w:sz="0" w:space="0" w:color="auto"/>
          </w:divBdr>
        </w:div>
        <w:div w:id="1380472009">
          <w:marLeft w:val="0"/>
          <w:marRight w:val="0"/>
          <w:marTop w:val="0"/>
          <w:marBottom w:val="0"/>
          <w:divBdr>
            <w:top w:val="none" w:sz="0" w:space="0" w:color="auto"/>
            <w:left w:val="none" w:sz="0" w:space="0" w:color="auto"/>
            <w:bottom w:val="none" w:sz="0" w:space="0" w:color="auto"/>
            <w:right w:val="none" w:sz="0" w:space="0" w:color="auto"/>
          </w:divBdr>
        </w:div>
        <w:div w:id="979962097">
          <w:marLeft w:val="0"/>
          <w:marRight w:val="0"/>
          <w:marTop w:val="0"/>
          <w:marBottom w:val="0"/>
          <w:divBdr>
            <w:top w:val="none" w:sz="0" w:space="0" w:color="auto"/>
            <w:left w:val="none" w:sz="0" w:space="0" w:color="auto"/>
            <w:bottom w:val="none" w:sz="0" w:space="0" w:color="auto"/>
            <w:right w:val="none" w:sz="0" w:space="0" w:color="auto"/>
          </w:divBdr>
        </w:div>
        <w:div w:id="348875673">
          <w:marLeft w:val="0"/>
          <w:marRight w:val="0"/>
          <w:marTop w:val="0"/>
          <w:marBottom w:val="0"/>
          <w:divBdr>
            <w:top w:val="none" w:sz="0" w:space="0" w:color="auto"/>
            <w:left w:val="none" w:sz="0" w:space="0" w:color="auto"/>
            <w:bottom w:val="none" w:sz="0" w:space="0" w:color="auto"/>
            <w:right w:val="none" w:sz="0" w:space="0" w:color="auto"/>
          </w:divBdr>
        </w:div>
        <w:div w:id="119497678">
          <w:marLeft w:val="0"/>
          <w:marRight w:val="0"/>
          <w:marTop w:val="0"/>
          <w:marBottom w:val="0"/>
          <w:divBdr>
            <w:top w:val="none" w:sz="0" w:space="0" w:color="auto"/>
            <w:left w:val="none" w:sz="0" w:space="0" w:color="auto"/>
            <w:bottom w:val="none" w:sz="0" w:space="0" w:color="auto"/>
            <w:right w:val="none" w:sz="0" w:space="0" w:color="auto"/>
          </w:divBdr>
        </w:div>
        <w:div w:id="1902213184">
          <w:marLeft w:val="0"/>
          <w:marRight w:val="0"/>
          <w:marTop w:val="0"/>
          <w:marBottom w:val="0"/>
          <w:divBdr>
            <w:top w:val="none" w:sz="0" w:space="0" w:color="auto"/>
            <w:left w:val="none" w:sz="0" w:space="0" w:color="auto"/>
            <w:bottom w:val="none" w:sz="0" w:space="0" w:color="auto"/>
            <w:right w:val="none" w:sz="0" w:space="0" w:color="auto"/>
          </w:divBdr>
        </w:div>
        <w:div w:id="1774091488">
          <w:marLeft w:val="0"/>
          <w:marRight w:val="0"/>
          <w:marTop w:val="0"/>
          <w:marBottom w:val="0"/>
          <w:divBdr>
            <w:top w:val="none" w:sz="0" w:space="0" w:color="auto"/>
            <w:left w:val="none" w:sz="0" w:space="0" w:color="auto"/>
            <w:bottom w:val="none" w:sz="0" w:space="0" w:color="auto"/>
            <w:right w:val="none" w:sz="0" w:space="0" w:color="auto"/>
          </w:divBdr>
        </w:div>
        <w:div w:id="1285454747">
          <w:marLeft w:val="0"/>
          <w:marRight w:val="0"/>
          <w:marTop w:val="0"/>
          <w:marBottom w:val="0"/>
          <w:divBdr>
            <w:top w:val="none" w:sz="0" w:space="0" w:color="auto"/>
            <w:left w:val="none" w:sz="0" w:space="0" w:color="auto"/>
            <w:bottom w:val="none" w:sz="0" w:space="0" w:color="auto"/>
            <w:right w:val="none" w:sz="0" w:space="0" w:color="auto"/>
          </w:divBdr>
        </w:div>
        <w:div w:id="411780221">
          <w:marLeft w:val="0"/>
          <w:marRight w:val="0"/>
          <w:marTop w:val="0"/>
          <w:marBottom w:val="0"/>
          <w:divBdr>
            <w:top w:val="none" w:sz="0" w:space="0" w:color="auto"/>
            <w:left w:val="none" w:sz="0" w:space="0" w:color="auto"/>
            <w:bottom w:val="none" w:sz="0" w:space="0" w:color="auto"/>
            <w:right w:val="none" w:sz="0" w:space="0" w:color="auto"/>
          </w:divBdr>
        </w:div>
        <w:div w:id="476648133">
          <w:marLeft w:val="0"/>
          <w:marRight w:val="0"/>
          <w:marTop w:val="0"/>
          <w:marBottom w:val="0"/>
          <w:divBdr>
            <w:top w:val="none" w:sz="0" w:space="0" w:color="auto"/>
            <w:left w:val="none" w:sz="0" w:space="0" w:color="auto"/>
            <w:bottom w:val="none" w:sz="0" w:space="0" w:color="auto"/>
            <w:right w:val="none" w:sz="0" w:space="0" w:color="auto"/>
          </w:divBdr>
        </w:div>
        <w:div w:id="772020033">
          <w:marLeft w:val="0"/>
          <w:marRight w:val="0"/>
          <w:marTop w:val="0"/>
          <w:marBottom w:val="0"/>
          <w:divBdr>
            <w:top w:val="none" w:sz="0" w:space="0" w:color="auto"/>
            <w:left w:val="none" w:sz="0" w:space="0" w:color="auto"/>
            <w:bottom w:val="none" w:sz="0" w:space="0" w:color="auto"/>
            <w:right w:val="none" w:sz="0" w:space="0" w:color="auto"/>
          </w:divBdr>
        </w:div>
        <w:div w:id="775755262">
          <w:marLeft w:val="0"/>
          <w:marRight w:val="0"/>
          <w:marTop w:val="0"/>
          <w:marBottom w:val="0"/>
          <w:divBdr>
            <w:top w:val="none" w:sz="0" w:space="0" w:color="auto"/>
            <w:left w:val="none" w:sz="0" w:space="0" w:color="auto"/>
            <w:bottom w:val="none" w:sz="0" w:space="0" w:color="auto"/>
            <w:right w:val="none" w:sz="0" w:space="0" w:color="auto"/>
          </w:divBdr>
        </w:div>
        <w:div w:id="1390155553">
          <w:marLeft w:val="0"/>
          <w:marRight w:val="0"/>
          <w:marTop w:val="0"/>
          <w:marBottom w:val="0"/>
          <w:divBdr>
            <w:top w:val="none" w:sz="0" w:space="0" w:color="auto"/>
            <w:left w:val="none" w:sz="0" w:space="0" w:color="auto"/>
            <w:bottom w:val="none" w:sz="0" w:space="0" w:color="auto"/>
            <w:right w:val="none" w:sz="0" w:space="0" w:color="auto"/>
          </w:divBdr>
        </w:div>
        <w:div w:id="1604680051">
          <w:marLeft w:val="0"/>
          <w:marRight w:val="0"/>
          <w:marTop w:val="0"/>
          <w:marBottom w:val="0"/>
          <w:divBdr>
            <w:top w:val="none" w:sz="0" w:space="0" w:color="auto"/>
            <w:left w:val="none" w:sz="0" w:space="0" w:color="auto"/>
            <w:bottom w:val="none" w:sz="0" w:space="0" w:color="auto"/>
            <w:right w:val="none" w:sz="0" w:space="0" w:color="auto"/>
          </w:divBdr>
        </w:div>
        <w:div w:id="1527327433">
          <w:marLeft w:val="0"/>
          <w:marRight w:val="0"/>
          <w:marTop w:val="0"/>
          <w:marBottom w:val="0"/>
          <w:divBdr>
            <w:top w:val="none" w:sz="0" w:space="0" w:color="auto"/>
            <w:left w:val="none" w:sz="0" w:space="0" w:color="auto"/>
            <w:bottom w:val="none" w:sz="0" w:space="0" w:color="auto"/>
            <w:right w:val="none" w:sz="0" w:space="0" w:color="auto"/>
          </w:divBdr>
        </w:div>
        <w:div w:id="1703507505">
          <w:marLeft w:val="0"/>
          <w:marRight w:val="0"/>
          <w:marTop w:val="0"/>
          <w:marBottom w:val="0"/>
          <w:divBdr>
            <w:top w:val="none" w:sz="0" w:space="0" w:color="auto"/>
            <w:left w:val="none" w:sz="0" w:space="0" w:color="auto"/>
            <w:bottom w:val="none" w:sz="0" w:space="0" w:color="auto"/>
            <w:right w:val="none" w:sz="0" w:space="0" w:color="auto"/>
          </w:divBdr>
        </w:div>
        <w:div w:id="1329676656">
          <w:marLeft w:val="0"/>
          <w:marRight w:val="0"/>
          <w:marTop w:val="0"/>
          <w:marBottom w:val="0"/>
          <w:divBdr>
            <w:top w:val="none" w:sz="0" w:space="0" w:color="auto"/>
            <w:left w:val="none" w:sz="0" w:space="0" w:color="auto"/>
            <w:bottom w:val="none" w:sz="0" w:space="0" w:color="auto"/>
            <w:right w:val="none" w:sz="0" w:space="0" w:color="auto"/>
          </w:divBdr>
        </w:div>
        <w:div w:id="334571309">
          <w:marLeft w:val="0"/>
          <w:marRight w:val="0"/>
          <w:marTop w:val="0"/>
          <w:marBottom w:val="0"/>
          <w:divBdr>
            <w:top w:val="none" w:sz="0" w:space="0" w:color="auto"/>
            <w:left w:val="none" w:sz="0" w:space="0" w:color="auto"/>
            <w:bottom w:val="none" w:sz="0" w:space="0" w:color="auto"/>
            <w:right w:val="none" w:sz="0" w:space="0" w:color="auto"/>
          </w:divBdr>
        </w:div>
        <w:div w:id="1837764529">
          <w:marLeft w:val="0"/>
          <w:marRight w:val="0"/>
          <w:marTop w:val="0"/>
          <w:marBottom w:val="0"/>
          <w:divBdr>
            <w:top w:val="none" w:sz="0" w:space="0" w:color="auto"/>
            <w:left w:val="none" w:sz="0" w:space="0" w:color="auto"/>
            <w:bottom w:val="none" w:sz="0" w:space="0" w:color="auto"/>
            <w:right w:val="none" w:sz="0" w:space="0" w:color="auto"/>
          </w:divBdr>
        </w:div>
        <w:div w:id="318926475">
          <w:marLeft w:val="0"/>
          <w:marRight w:val="0"/>
          <w:marTop w:val="0"/>
          <w:marBottom w:val="0"/>
          <w:divBdr>
            <w:top w:val="none" w:sz="0" w:space="0" w:color="auto"/>
            <w:left w:val="none" w:sz="0" w:space="0" w:color="auto"/>
            <w:bottom w:val="none" w:sz="0" w:space="0" w:color="auto"/>
            <w:right w:val="none" w:sz="0" w:space="0" w:color="auto"/>
          </w:divBdr>
        </w:div>
        <w:div w:id="1977831138">
          <w:marLeft w:val="0"/>
          <w:marRight w:val="0"/>
          <w:marTop w:val="0"/>
          <w:marBottom w:val="0"/>
          <w:divBdr>
            <w:top w:val="none" w:sz="0" w:space="0" w:color="auto"/>
            <w:left w:val="none" w:sz="0" w:space="0" w:color="auto"/>
            <w:bottom w:val="none" w:sz="0" w:space="0" w:color="auto"/>
            <w:right w:val="none" w:sz="0" w:space="0" w:color="auto"/>
          </w:divBdr>
        </w:div>
        <w:div w:id="1288465373">
          <w:marLeft w:val="0"/>
          <w:marRight w:val="0"/>
          <w:marTop w:val="0"/>
          <w:marBottom w:val="0"/>
          <w:divBdr>
            <w:top w:val="none" w:sz="0" w:space="0" w:color="auto"/>
            <w:left w:val="none" w:sz="0" w:space="0" w:color="auto"/>
            <w:bottom w:val="none" w:sz="0" w:space="0" w:color="auto"/>
            <w:right w:val="none" w:sz="0" w:space="0" w:color="auto"/>
          </w:divBdr>
        </w:div>
        <w:div w:id="457647453">
          <w:marLeft w:val="0"/>
          <w:marRight w:val="0"/>
          <w:marTop w:val="0"/>
          <w:marBottom w:val="0"/>
          <w:divBdr>
            <w:top w:val="none" w:sz="0" w:space="0" w:color="auto"/>
            <w:left w:val="none" w:sz="0" w:space="0" w:color="auto"/>
            <w:bottom w:val="none" w:sz="0" w:space="0" w:color="auto"/>
            <w:right w:val="none" w:sz="0" w:space="0" w:color="auto"/>
          </w:divBdr>
        </w:div>
        <w:div w:id="2000689036">
          <w:marLeft w:val="0"/>
          <w:marRight w:val="0"/>
          <w:marTop w:val="0"/>
          <w:marBottom w:val="0"/>
          <w:divBdr>
            <w:top w:val="none" w:sz="0" w:space="0" w:color="auto"/>
            <w:left w:val="none" w:sz="0" w:space="0" w:color="auto"/>
            <w:bottom w:val="none" w:sz="0" w:space="0" w:color="auto"/>
            <w:right w:val="none" w:sz="0" w:space="0" w:color="auto"/>
          </w:divBdr>
        </w:div>
        <w:div w:id="1994478958">
          <w:marLeft w:val="0"/>
          <w:marRight w:val="0"/>
          <w:marTop w:val="0"/>
          <w:marBottom w:val="0"/>
          <w:divBdr>
            <w:top w:val="none" w:sz="0" w:space="0" w:color="auto"/>
            <w:left w:val="none" w:sz="0" w:space="0" w:color="auto"/>
            <w:bottom w:val="none" w:sz="0" w:space="0" w:color="auto"/>
            <w:right w:val="none" w:sz="0" w:space="0" w:color="auto"/>
          </w:divBdr>
        </w:div>
        <w:div w:id="119227390">
          <w:marLeft w:val="0"/>
          <w:marRight w:val="0"/>
          <w:marTop w:val="0"/>
          <w:marBottom w:val="0"/>
          <w:divBdr>
            <w:top w:val="none" w:sz="0" w:space="0" w:color="auto"/>
            <w:left w:val="none" w:sz="0" w:space="0" w:color="auto"/>
            <w:bottom w:val="none" w:sz="0" w:space="0" w:color="auto"/>
            <w:right w:val="none" w:sz="0" w:space="0" w:color="auto"/>
          </w:divBdr>
        </w:div>
        <w:div w:id="71898572">
          <w:marLeft w:val="0"/>
          <w:marRight w:val="0"/>
          <w:marTop w:val="0"/>
          <w:marBottom w:val="0"/>
          <w:divBdr>
            <w:top w:val="none" w:sz="0" w:space="0" w:color="auto"/>
            <w:left w:val="none" w:sz="0" w:space="0" w:color="auto"/>
            <w:bottom w:val="none" w:sz="0" w:space="0" w:color="auto"/>
            <w:right w:val="none" w:sz="0" w:space="0" w:color="auto"/>
          </w:divBdr>
        </w:div>
        <w:div w:id="933704510">
          <w:marLeft w:val="0"/>
          <w:marRight w:val="0"/>
          <w:marTop w:val="0"/>
          <w:marBottom w:val="0"/>
          <w:divBdr>
            <w:top w:val="none" w:sz="0" w:space="0" w:color="auto"/>
            <w:left w:val="none" w:sz="0" w:space="0" w:color="auto"/>
            <w:bottom w:val="none" w:sz="0" w:space="0" w:color="auto"/>
            <w:right w:val="none" w:sz="0" w:space="0" w:color="auto"/>
          </w:divBdr>
        </w:div>
        <w:div w:id="1682856377">
          <w:marLeft w:val="0"/>
          <w:marRight w:val="0"/>
          <w:marTop w:val="0"/>
          <w:marBottom w:val="0"/>
          <w:divBdr>
            <w:top w:val="none" w:sz="0" w:space="0" w:color="auto"/>
            <w:left w:val="none" w:sz="0" w:space="0" w:color="auto"/>
            <w:bottom w:val="none" w:sz="0" w:space="0" w:color="auto"/>
            <w:right w:val="none" w:sz="0" w:space="0" w:color="auto"/>
          </w:divBdr>
        </w:div>
        <w:div w:id="1123573372">
          <w:marLeft w:val="0"/>
          <w:marRight w:val="0"/>
          <w:marTop w:val="0"/>
          <w:marBottom w:val="0"/>
          <w:divBdr>
            <w:top w:val="none" w:sz="0" w:space="0" w:color="auto"/>
            <w:left w:val="none" w:sz="0" w:space="0" w:color="auto"/>
            <w:bottom w:val="none" w:sz="0" w:space="0" w:color="auto"/>
            <w:right w:val="none" w:sz="0" w:space="0" w:color="auto"/>
          </w:divBdr>
        </w:div>
        <w:div w:id="1574202217">
          <w:marLeft w:val="0"/>
          <w:marRight w:val="0"/>
          <w:marTop w:val="0"/>
          <w:marBottom w:val="0"/>
          <w:divBdr>
            <w:top w:val="none" w:sz="0" w:space="0" w:color="auto"/>
            <w:left w:val="none" w:sz="0" w:space="0" w:color="auto"/>
            <w:bottom w:val="none" w:sz="0" w:space="0" w:color="auto"/>
            <w:right w:val="none" w:sz="0" w:space="0" w:color="auto"/>
          </w:divBdr>
        </w:div>
        <w:div w:id="994991862">
          <w:marLeft w:val="0"/>
          <w:marRight w:val="0"/>
          <w:marTop w:val="0"/>
          <w:marBottom w:val="0"/>
          <w:divBdr>
            <w:top w:val="none" w:sz="0" w:space="0" w:color="auto"/>
            <w:left w:val="none" w:sz="0" w:space="0" w:color="auto"/>
            <w:bottom w:val="none" w:sz="0" w:space="0" w:color="auto"/>
            <w:right w:val="none" w:sz="0" w:space="0" w:color="auto"/>
          </w:divBdr>
        </w:div>
        <w:div w:id="745689689">
          <w:marLeft w:val="0"/>
          <w:marRight w:val="0"/>
          <w:marTop w:val="0"/>
          <w:marBottom w:val="0"/>
          <w:divBdr>
            <w:top w:val="none" w:sz="0" w:space="0" w:color="auto"/>
            <w:left w:val="none" w:sz="0" w:space="0" w:color="auto"/>
            <w:bottom w:val="none" w:sz="0" w:space="0" w:color="auto"/>
            <w:right w:val="none" w:sz="0" w:space="0" w:color="auto"/>
          </w:divBdr>
        </w:div>
        <w:div w:id="986131685">
          <w:marLeft w:val="0"/>
          <w:marRight w:val="0"/>
          <w:marTop w:val="0"/>
          <w:marBottom w:val="0"/>
          <w:divBdr>
            <w:top w:val="none" w:sz="0" w:space="0" w:color="auto"/>
            <w:left w:val="none" w:sz="0" w:space="0" w:color="auto"/>
            <w:bottom w:val="none" w:sz="0" w:space="0" w:color="auto"/>
            <w:right w:val="none" w:sz="0" w:space="0" w:color="auto"/>
          </w:divBdr>
        </w:div>
        <w:div w:id="1728138375">
          <w:marLeft w:val="0"/>
          <w:marRight w:val="0"/>
          <w:marTop w:val="0"/>
          <w:marBottom w:val="0"/>
          <w:divBdr>
            <w:top w:val="none" w:sz="0" w:space="0" w:color="auto"/>
            <w:left w:val="none" w:sz="0" w:space="0" w:color="auto"/>
            <w:bottom w:val="none" w:sz="0" w:space="0" w:color="auto"/>
            <w:right w:val="none" w:sz="0" w:space="0" w:color="auto"/>
          </w:divBdr>
        </w:div>
        <w:div w:id="1871408024">
          <w:marLeft w:val="0"/>
          <w:marRight w:val="0"/>
          <w:marTop w:val="0"/>
          <w:marBottom w:val="0"/>
          <w:divBdr>
            <w:top w:val="none" w:sz="0" w:space="0" w:color="auto"/>
            <w:left w:val="none" w:sz="0" w:space="0" w:color="auto"/>
            <w:bottom w:val="none" w:sz="0" w:space="0" w:color="auto"/>
            <w:right w:val="none" w:sz="0" w:space="0" w:color="auto"/>
          </w:divBdr>
        </w:div>
        <w:div w:id="1234046282">
          <w:marLeft w:val="0"/>
          <w:marRight w:val="0"/>
          <w:marTop w:val="0"/>
          <w:marBottom w:val="0"/>
          <w:divBdr>
            <w:top w:val="none" w:sz="0" w:space="0" w:color="auto"/>
            <w:left w:val="none" w:sz="0" w:space="0" w:color="auto"/>
            <w:bottom w:val="none" w:sz="0" w:space="0" w:color="auto"/>
            <w:right w:val="none" w:sz="0" w:space="0" w:color="auto"/>
          </w:divBdr>
        </w:div>
        <w:div w:id="1847474732">
          <w:marLeft w:val="0"/>
          <w:marRight w:val="0"/>
          <w:marTop w:val="0"/>
          <w:marBottom w:val="0"/>
          <w:divBdr>
            <w:top w:val="none" w:sz="0" w:space="0" w:color="auto"/>
            <w:left w:val="none" w:sz="0" w:space="0" w:color="auto"/>
            <w:bottom w:val="none" w:sz="0" w:space="0" w:color="auto"/>
            <w:right w:val="none" w:sz="0" w:space="0" w:color="auto"/>
          </w:divBdr>
        </w:div>
        <w:div w:id="1256017376">
          <w:marLeft w:val="0"/>
          <w:marRight w:val="0"/>
          <w:marTop w:val="0"/>
          <w:marBottom w:val="0"/>
          <w:divBdr>
            <w:top w:val="none" w:sz="0" w:space="0" w:color="auto"/>
            <w:left w:val="none" w:sz="0" w:space="0" w:color="auto"/>
            <w:bottom w:val="none" w:sz="0" w:space="0" w:color="auto"/>
            <w:right w:val="none" w:sz="0" w:space="0" w:color="auto"/>
          </w:divBdr>
        </w:div>
        <w:div w:id="566116380">
          <w:marLeft w:val="0"/>
          <w:marRight w:val="0"/>
          <w:marTop w:val="0"/>
          <w:marBottom w:val="0"/>
          <w:divBdr>
            <w:top w:val="none" w:sz="0" w:space="0" w:color="auto"/>
            <w:left w:val="none" w:sz="0" w:space="0" w:color="auto"/>
            <w:bottom w:val="none" w:sz="0" w:space="0" w:color="auto"/>
            <w:right w:val="none" w:sz="0" w:space="0" w:color="auto"/>
          </w:divBdr>
        </w:div>
        <w:div w:id="2118482269">
          <w:marLeft w:val="0"/>
          <w:marRight w:val="0"/>
          <w:marTop w:val="0"/>
          <w:marBottom w:val="0"/>
          <w:divBdr>
            <w:top w:val="none" w:sz="0" w:space="0" w:color="auto"/>
            <w:left w:val="none" w:sz="0" w:space="0" w:color="auto"/>
            <w:bottom w:val="none" w:sz="0" w:space="0" w:color="auto"/>
            <w:right w:val="none" w:sz="0" w:space="0" w:color="auto"/>
          </w:divBdr>
        </w:div>
      </w:divsChild>
    </w:div>
    <w:div w:id="48119697">
      <w:bodyDiv w:val="1"/>
      <w:marLeft w:val="0"/>
      <w:marRight w:val="0"/>
      <w:marTop w:val="0"/>
      <w:marBottom w:val="0"/>
      <w:divBdr>
        <w:top w:val="none" w:sz="0" w:space="0" w:color="auto"/>
        <w:left w:val="none" w:sz="0" w:space="0" w:color="auto"/>
        <w:bottom w:val="none" w:sz="0" w:space="0" w:color="auto"/>
        <w:right w:val="none" w:sz="0" w:space="0" w:color="auto"/>
      </w:divBdr>
    </w:div>
    <w:div w:id="50230937">
      <w:bodyDiv w:val="1"/>
      <w:marLeft w:val="0"/>
      <w:marRight w:val="0"/>
      <w:marTop w:val="0"/>
      <w:marBottom w:val="0"/>
      <w:divBdr>
        <w:top w:val="none" w:sz="0" w:space="0" w:color="auto"/>
        <w:left w:val="none" w:sz="0" w:space="0" w:color="auto"/>
        <w:bottom w:val="none" w:sz="0" w:space="0" w:color="auto"/>
        <w:right w:val="none" w:sz="0" w:space="0" w:color="auto"/>
      </w:divBdr>
      <w:divsChild>
        <w:div w:id="1943217107">
          <w:marLeft w:val="0"/>
          <w:marRight w:val="0"/>
          <w:marTop w:val="0"/>
          <w:marBottom w:val="0"/>
          <w:divBdr>
            <w:top w:val="none" w:sz="0" w:space="0" w:color="auto"/>
            <w:left w:val="none" w:sz="0" w:space="0" w:color="auto"/>
            <w:bottom w:val="none" w:sz="0" w:space="0" w:color="auto"/>
            <w:right w:val="none" w:sz="0" w:space="0" w:color="auto"/>
          </w:divBdr>
        </w:div>
        <w:div w:id="1631008773">
          <w:marLeft w:val="0"/>
          <w:marRight w:val="0"/>
          <w:marTop w:val="0"/>
          <w:marBottom w:val="0"/>
          <w:divBdr>
            <w:top w:val="none" w:sz="0" w:space="0" w:color="auto"/>
            <w:left w:val="none" w:sz="0" w:space="0" w:color="auto"/>
            <w:bottom w:val="none" w:sz="0" w:space="0" w:color="auto"/>
            <w:right w:val="none" w:sz="0" w:space="0" w:color="auto"/>
          </w:divBdr>
        </w:div>
        <w:div w:id="953244522">
          <w:marLeft w:val="0"/>
          <w:marRight w:val="0"/>
          <w:marTop w:val="0"/>
          <w:marBottom w:val="0"/>
          <w:divBdr>
            <w:top w:val="none" w:sz="0" w:space="0" w:color="auto"/>
            <w:left w:val="none" w:sz="0" w:space="0" w:color="auto"/>
            <w:bottom w:val="none" w:sz="0" w:space="0" w:color="auto"/>
            <w:right w:val="none" w:sz="0" w:space="0" w:color="auto"/>
          </w:divBdr>
        </w:div>
        <w:div w:id="315233347">
          <w:marLeft w:val="0"/>
          <w:marRight w:val="0"/>
          <w:marTop w:val="0"/>
          <w:marBottom w:val="0"/>
          <w:divBdr>
            <w:top w:val="none" w:sz="0" w:space="0" w:color="auto"/>
            <w:left w:val="none" w:sz="0" w:space="0" w:color="auto"/>
            <w:bottom w:val="none" w:sz="0" w:space="0" w:color="auto"/>
            <w:right w:val="none" w:sz="0" w:space="0" w:color="auto"/>
          </w:divBdr>
        </w:div>
        <w:div w:id="1619071065">
          <w:marLeft w:val="0"/>
          <w:marRight w:val="0"/>
          <w:marTop w:val="0"/>
          <w:marBottom w:val="0"/>
          <w:divBdr>
            <w:top w:val="none" w:sz="0" w:space="0" w:color="auto"/>
            <w:left w:val="none" w:sz="0" w:space="0" w:color="auto"/>
            <w:bottom w:val="none" w:sz="0" w:space="0" w:color="auto"/>
            <w:right w:val="none" w:sz="0" w:space="0" w:color="auto"/>
          </w:divBdr>
        </w:div>
        <w:div w:id="1163358169">
          <w:marLeft w:val="0"/>
          <w:marRight w:val="0"/>
          <w:marTop w:val="0"/>
          <w:marBottom w:val="0"/>
          <w:divBdr>
            <w:top w:val="none" w:sz="0" w:space="0" w:color="auto"/>
            <w:left w:val="none" w:sz="0" w:space="0" w:color="auto"/>
            <w:bottom w:val="none" w:sz="0" w:space="0" w:color="auto"/>
            <w:right w:val="none" w:sz="0" w:space="0" w:color="auto"/>
          </w:divBdr>
        </w:div>
        <w:div w:id="1966962935">
          <w:marLeft w:val="0"/>
          <w:marRight w:val="0"/>
          <w:marTop w:val="0"/>
          <w:marBottom w:val="0"/>
          <w:divBdr>
            <w:top w:val="none" w:sz="0" w:space="0" w:color="auto"/>
            <w:left w:val="none" w:sz="0" w:space="0" w:color="auto"/>
            <w:bottom w:val="none" w:sz="0" w:space="0" w:color="auto"/>
            <w:right w:val="none" w:sz="0" w:space="0" w:color="auto"/>
          </w:divBdr>
        </w:div>
        <w:div w:id="1263033347">
          <w:marLeft w:val="0"/>
          <w:marRight w:val="0"/>
          <w:marTop w:val="0"/>
          <w:marBottom w:val="0"/>
          <w:divBdr>
            <w:top w:val="none" w:sz="0" w:space="0" w:color="auto"/>
            <w:left w:val="none" w:sz="0" w:space="0" w:color="auto"/>
            <w:bottom w:val="none" w:sz="0" w:space="0" w:color="auto"/>
            <w:right w:val="none" w:sz="0" w:space="0" w:color="auto"/>
          </w:divBdr>
        </w:div>
        <w:div w:id="113445519">
          <w:marLeft w:val="0"/>
          <w:marRight w:val="0"/>
          <w:marTop w:val="0"/>
          <w:marBottom w:val="0"/>
          <w:divBdr>
            <w:top w:val="none" w:sz="0" w:space="0" w:color="auto"/>
            <w:left w:val="none" w:sz="0" w:space="0" w:color="auto"/>
            <w:bottom w:val="none" w:sz="0" w:space="0" w:color="auto"/>
            <w:right w:val="none" w:sz="0" w:space="0" w:color="auto"/>
          </w:divBdr>
        </w:div>
        <w:div w:id="661549949">
          <w:marLeft w:val="0"/>
          <w:marRight w:val="0"/>
          <w:marTop w:val="0"/>
          <w:marBottom w:val="0"/>
          <w:divBdr>
            <w:top w:val="none" w:sz="0" w:space="0" w:color="auto"/>
            <w:left w:val="none" w:sz="0" w:space="0" w:color="auto"/>
            <w:bottom w:val="none" w:sz="0" w:space="0" w:color="auto"/>
            <w:right w:val="none" w:sz="0" w:space="0" w:color="auto"/>
          </w:divBdr>
        </w:div>
        <w:div w:id="540358438">
          <w:marLeft w:val="0"/>
          <w:marRight w:val="0"/>
          <w:marTop w:val="0"/>
          <w:marBottom w:val="0"/>
          <w:divBdr>
            <w:top w:val="none" w:sz="0" w:space="0" w:color="auto"/>
            <w:left w:val="none" w:sz="0" w:space="0" w:color="auto"/>
            <w:bottom w:val="none" w:sz="0" w:space="0" w:color="auto"/>
            <w:right w:val="none" w:sz="0" w:space="0" w:color="auto"/>
          </w:divBdr>
        </w:div>
        <w:div w:id="964387104">
          <w:marLeft w:val="0"/>
          <w:marRight w:val="0"/>
          <w:marTop w:val="0"/>
          <w:marBottom w:val="0"/>
          <w:divBdr>
            <w:top w:val="none" w:sz="0" w:space="0" w:color="auto"/>
            <w:left w:val="none" w:sz="0" w:space="0" w:color="auto"/>
            <w:bottom w:val="none" w:sz="0" w:space="0" w:color="auto"/>
            <w:right w:val="none" w:sz="0" w:space="0" w:color="auto"/>
          </w:divBdr>
        </w:div>
        <w:div w:id="825901811">
          <w:marLeft w:val="0"/>
          <w:marRight w:val="0"/>
          <w:marTop w:val="0"/>
          <w:marBottom w:val="0"/>
          <w:divBdr>
            <w:top w:val="none" w:sz="0" w:space="0" w:color="auto"/>
            <w:left w:val="none" w:sz="0" w:space="0" w:color="auto"/>
            <w:bottom w:val="none" w:sz="0" w:space="0" w:color="auto"/>
            <w:right w:val="none" w:sz="0" w:space="0" w:color="auto"/>
          </w:divBdr>
        </w:div>
        <w:div w:id="1896895177">
          <w:marLeft w:val="0"/>
          <w:marRight w:val="0"/>
          <w:marTop w:val="0"/>
          <w:marBottom w:val="0"/>
          <w:divBdr>
            <w:top w:val="none" w:sz="0" w:space="0" w:color="auto"/>
            <w:left w:val="none" w:sz="0" w:space="0" w:color="auto"/>
            <w:bottom w:val="none" w:sz="0" w:space="0" w:color="auto"/>
            <w:right w:val="none" w:sz="0" w:space="0" w:color="auto"/>
          </w:divBdr>
        </w:div>
      </w:divsChild>
    </w:div>
    <w:div w:id="89661005">
      <w:bodyDiv w:val="1"/>
      <w:marLeft w:val="0"/>
      <w:marRight w:val="0"/>
      <w:marTop w:val="0"/>
      <w:marBottom w:val="0"/>
      <w:divBdr>
        <w:top w:val="none" w:sz="0" w:space="0" w:color="auto"/>
        <w:left w:val="none" w:sz="0" w:space="0" w:color="auto"/>
        <w:bottom w:val="none" w:sz="0" w:space="0" w:color="auto"/>
        <w:right w:val="none" w:sz="0" w:space="0" w:color="auto"/>
      </w:divBdr>
    </w:div>
    <w:div w:id="94834811">
      <w:bodyDiv w:val="1"/>
      <w:marLeft w:val="0"/>
      <w:marRight w:val="0"/>
      <w:marTop w:val="0"/>
      <w:marBottom w:val="0"/>
      <w:divBdr>
        <w:top w:val="none" w:sz="0" w:space="0" w:color="auto"/>
        <w:left w:val="none" w:sz="0" w:space="0" w:color="auto"/>
        <w:bottom w:val="none" w:sz="0" w:space="0" w:color="auto"/>
        <w:right w:val="none" w:sz="0" w:space="0" w:color="auto"/>
      </w:divBdr>
    </w:div>
    <w:div w:id="98188986">
      <w:bodyDiv w:val="1"/>
      <w:marLeft w:val="0"/>
      <w:marRight w:val="0"/>
      <w:marTop w:val="0"/>
      <w:marBottom w:val="0"/>
      <w:divBdr>
        <w:top w:val="none" w:sz="0" w:space="0" w:color="auto"/>
        <w:left w:val="none" w:sz="0" w:space="0" w:color="auto"/>
        <w:bottom w:val="none" w:sz="0" w:space="0" w:color="auto"/>
        <w:right w:val="none" w:sz="0" w:space="0" w:color="auto"/>
      </w:divBdr>
    </w:div>
    <w:div w:id="103813070">
      <w:bodyDiv w:val="1"/>
      <w:marLeft w:val="0"/>
      <w:marRight w:val="0"/>
      <w:marTop w:val="0"/>
      <w:marBottom w:val="0"/>
      <w:divBdr>
        <w:top w:val="none" w:sz="0" w:space="0" w:color="auto"/>
        <w:left w:val="none" w:sz="0" w:space="0" w:color="auto"/>
        <w:bottom w:val="none" w:sz="0" w:space="0" w:color="auto"/>
        <w:right w:val="none" w:sz="0" w:space="0" w:color="auto"/>
      </w:divBdr>
    </w:div>
    <w:div w:id="129565187">
      <w:bodyDiv w:val="1"/>
      <w:marLeft w:val="0"/>
      <w:marRight w:val="0"/>
      <w:marTop w:val="0"/>
      <w:marBottom w:val="0"/>
      <w:divBdr>
        <w:top w:val="none" w:sz="0" w:space="0" w:color="auto"/>
        <w:left w:val="none" w:sz="0" w:space="0" w:color="auto"/>
        <w:bottom w:val="none" w:sz="0" w:space="0" w:color="auto"/>
        <w:right w:val="none" w:sz="0" w:space="0" w:color="auto"/>
      </w:divBdr>
    </w:div>
    <w:div w:id="136185076">
      <w:bodyDiv w:val="1"/>
      <w:marLeft w:val="0"/>
      <w:marRight w:val="0"/>
      <w:marTop w:val="0"/>
      <w:marBottom w:val="0"/>
      <w:divBdr>
        <w:top w:val="none" w:sz="0" w:space="0" w:color="auto"/>
        <w:left w:val="none" w:sz="0" w:space="0" w:color="auto"/>
        <w:bottom w:val="none" w:sz="0" w:space="0" w:color="auto"/>
        <w:right w:val="none" w:sz="0" w:space="0" w:color="auto"/>
      </w:divBdr>
    </w:div>
    <w:div w:id="143469596">
      <w:bodyDiv w:val="1"/>
      <w:marLeft w:val="0"/>
      <w:marRight w:val="0"/>
      <w:marTop w:val="0"/>
      <w:marBottom w:val="0"/>
      <w:divBdr>
        <w:top w:val="none" w:sz="0" w:space="0" w:color="auto"/>
        <w:left w:val="none" w:sz="0" w:space="0" w:color="auto"/>
        <w:bottom w:val="none" w:sz="0" w:space="0" w:color="auto"/>
        <w:right w:val="none" w:sz="0" w:space="0" w:color="auto"/>
      </w:divBdr>
    </w:div>
    <w:div w:id="164127511">
      <w:bodyDiv w:val="1"/>
      <w:marLeft w:val="0"/>
      <w:marRight w:val="0"/>
      <w:marTop w:val="0"/>
      <w:marBottom w:val="0"/>
      <w:divBdr>
        <w:top w:val="none" w:sz="0" w:space="0" w:color="auto"/>
        <w:left w:val="none" w:sz="0" w:space="0" w:color="auto"/>
        <w:bottom w:val="none" w:sz="0" w:space="0" w:color="auto"/>
        <w:right w:val="none" w:sz="0" w:space="0" w:color="auto"/>
      </w:divBdr>
    </w:div>
    <w:div w:id="166025688">
      <w:bodyDiv w:val="1"/>
      <w:marLeft w:val="0"/>
      <w:marRight w:val="0"/>
      <w:marTop w:val="0"/>
      <w:marBottom w:val="0"/>
      <w:divBdr>
        <w:top w:val="none" w:sz="0" w:space="0" w:color="auto"/>
        <w:left w:val="none" w:sz="0" w:space="0" w:color="auto"/>
        <w:bottom w:val="none" w:sz="0" w:space="0" w:color="auto"/>
        <w:right w:val="none" w:sz="0" w:space="0" w:color="auto"/>
      </w:divBdr>
    </w:div>
    <w:div w:id="242684636">
      <w:bodyDiv w:val="1"/>
      <w:marLeft w:val="0"/>
      <w:marRight w:val="0"/>
      <w:marTop w:val="0"/>
      <w:marBottom w:val="0"/>
      <w:divBdr>
        <w:top w:val="none" w:sz="0" w:space="0" w:color="auto"/>
        <w:left w:val="none" w:sz="0" w:space="0" w:color="auto"/>
        <w:bottom w:val="none" w:sz="0" w:space="0" w:color="auto"/>
        <w:right w:val="none" w:sz="0" w:space="0" w:color="auto"/>
      </w:divBdr>
    </w:div>
    <w:div w:id="271864727">
      <w:bodyDiv w:val="1"/>
      <w:marLeft w:val="0"/>
      <w:marRight w:val="0"/>
      <w:marTop w:val="0"/>
      <w:marBottom w:val="0"/>
      <w:divBdr>
        <w:top w:val="none" w:sz="0" w:space="0" w:color="auto"/>
        <w:left w:val="none" w:sz="0" w:space="0" w:color="auto"/>
        <w:bottom w:val="none" w:sz="0" w:space="0" w:color="auto"/>
        <w:right w:val="none" w:sz="0" w:space="0" w:color="auto"/>
      </w:divBdr>
    </w:div>
    <w:div w:id="295726318">
      <w:bodyDiv w:val="1"/>
      <w:marLeft w:val="0"/>
      <w:marRight w:val="0"/>
      <w:marTop w:val="0"/>
      <w:marBottom w:val="0"/>
      <w:divBdr>
        <w:top w:val="none" w:sz="0" w:space="0" w:color="auto"/>
        <w:left w:val="none" w:sz="0" w:space="0" w:color="auto"/>
        <w:bottom w:val="none" w:sz="0" w:space="0" w:color="auto"/>
        <w:right w:val="none" w:sz="0" w:space="0" w:color="auto"/>
      </w:divBdr>
    </w:div>
    <w:div w:id="296224646">
      <w:bodyDiv w:val="1"/>
      <w:marLeft w:val="0"/>
      <w:marRight w:val="0"/>
      <w:marTop w:val="0"/>
      <w:marBottom w:val="0"/>
      <w:divBdr>
        <w:top w:val="none" w:sz="0" w:space="0" w:color="auto"/>
        <w:left w:val="none" w:sz="0" w:space="0" w:color="auto"/>
        <w:bottom w:val="none" w:sz="0" w:space="0" w:color="auto"/>
        <w:right w:val="none" w:sz="0" w:space="0" w:color="auto"/>
      </w:divBdr>
    </w:div>
    <w:div w:id="301543657">
      <w:bodyDiv w:val="1"/>
      <w:marLeft w:val="0"/>
      <w:marRight w:val="0"/>
      <w:marTop w:val="0"/>
      <w:marBottom w:val="0"/>
      <w:divBdr>
        <w:top w:val="none" w:sz="0" w:space="0" w:color="auto"/>
        <w:left w:val="none" w:sz="0" w:space="0" w:color="auto"/>
        <w:bottom w:val="none" w:sz="0" w:space="0" w:color="auto"/>
        <w:right w:val="none" w:sz="0" w:space="0" w:color="auto"/>
      </w:divBdr>
    </w:div>
    <w:div w:id="332344402">
      <w:bodyDiv w:val="1"/>
      <w:marLeft w:val="0"/>
      <w:marRight w:val="0"/>
      <w:marTop w:val="0"/>
      <w:marBottom w:val="0"/>
      <w:divBdr>
        <w:top w:val="none" w:sz="0" w:space="0" w:color="auto"/>
        <w:left w:val="none" w:sz="0" w:space="0" w:color="auto"/>
        <w:bottom w:val="none" w:sz="0" w:space="0" w:color="auto"/>
        <w:right w:val="none" w:sz="0" w:space="0" w:color="auto"/>
      </w:divBdr>
    </w:div>
    <w:div w:id="341781245">
      <w:bodyDiv w:val="1"/>
      <w:marLeft w:val="0"/>
      <w:marRight w:val="0"/>
      <w:marTop w:val="0"/>
      <w:marBottom w:val="0"/>
      <w:divBdr>
        <w:top w:val="none" w:sz="0" w:space="0" w:color="auto"/>
        <w:left w:val="none" w:sz="0" w:space="0" w:color="auto"/>
        <w:bottom w:val="none" w:sz="0" w:space="0" w:color="auto"/>
        <w:right w:val="none" w:sz="0" w:space="0" w:color="auto"/>
      </w:divBdr>
    </w:div>
    <w:div w:id="344602626">
      <w:bodyDiv w:val="1"/>
      <w:marLeft w:val="0"/>
      <w:marRight w:val="0"/>
      <w:marTop w:val="0"/>
      <w:marBottom w:val="0"/>
      <w:divBdr>
        <w:top w:val="none" w:sz="0" w:space="0" w:color="auto"/>
        <w:left w:val="none" w:sz="0" w:space="0" w:color="auto"/>
        <w:bottom w:val="none" w:sz="0" w:space="0" w:color="auto"/>
        <w:right w:val="none" w:sz="0" w:space="0" w:color="auto"/>
      </w:divBdr>
    </w:div>
    <w:div w:id="346834864">
      <w:bodyDiv w:val="1"/>
      <w:marLeft w:val="0"/>
      <w:marRight w:val="0"/>
      <w:marTop w:val="0"/>
      <w:marBottom w:val="0"/>
      <w:divBdr>
        <w:top w:val="none" w:sz="0" w:space="0" w:color="auto"/>
        <w:left w:val="none" w:sz="0" w:space="0" w:color="auto"/>
        <w:bottom w:val="none" w:sz="0" w:space="0" w:color="auto"/>
        <w:right w:val="none" w:sz="0" w:space="0" w:color="auto"/>
      </w:divBdr>
    </w:div>
    <w:div w:id="381028218">
      <w:bodyDiv w:val="1"/>
      <w:marLeft w:val="0"/>
      <w:marRight w:val="0"/>
      <w:marTop w:val="0"/>
      <w:marBottom w:val="0"/>
      <w:divBdr>
        <w:top w:val="none" w:sz="0" w:space="0" w:color="auto"/>
        <w:left w:val="none" w:sz="0" w:space="0" w:color="auto"/>
        <w:bottom w:val="none" w:sz="0" w:space="0" w:color="auto"/>
        <w:right w:val="none" w:sz="0" w:space="0" w:color="auto"/>
      </w:divBdr>
      <w:divsChild>
        <w:div w:id="1298607770">
          <w:marLeft w:val="0"/>
          <w:marRight w:val="0"/>
          <w:marTop w:val="0"/>
          <w:marBottom w:val="0"/>
          <w:divBdr>
            <w:top w:val="none" w:sz="0" w:space="0" w:color="auto"/>
            <w:left w:val="none" w:sz="0" w:space="0" w:color="auto"/>
            <w:bottom w:val="none" w:sz="0" w:space="0" w:color="auto"/>
            <w:right w:val="none" w:sz="0" w:space="0" w:color="auto"/>
          </w:divBdr>
        </w:div>
        <w:div w:id="1659648449">
          <w:marLeft w:val="0"/>
          <w:marRight w:val="0"/>
          <w:marTop w:val="0"/>
          <w:marBottom w:val="0"/>
          <w:divBdr>
            <w:top w:val="none" w:sz="0" w:space="0" w:color="auto"/>
            <w:left w:val="none" w:sz="0" w:space="0" w:color="auto"/>
            <w:bottom w:val="none" w:sz="0" w:space="0" w:color="auto"/>
            <w:right w:val="none" w:sz="0" w:space="0" w:color="auto"/>
          </w:divBdr>
        </w:div>
        <w:div w:id="840854444">
          <w:marLeft w:val="0"/>
          <w:marRight w:val="0"/>
          <w:marTop w:val="0"/>
          <w:marBottom w:val="0"/>
          <w:divBdr>
            <w:top w:val="none" w:sz="0" w:space="0" w:color="auto"/>
            <w:left w:val="none" w:sz="0" w:space="0" w:color="auto"/>
            <w:bottom w:val="none" w:sz="0" w:space="0" w:color="auto"/>
            <w:right w:val="none" w:sz="0" w:space="0" w:color="auto"/>
          </w:divBdr>
        </w:div>
        <w:div w:id="1218276046">
          <w:marLeft w:val="0"/>
          <w:marRight w:val="0"/>
          <w:marTop w:val="0"/>
          <w:marBottom w:val="0"/>
          <w:divBdr>
            <w:top w:val="none" w:sz="0" w:space="0" w:color="auto"/>
            <w:left w:val="none" w:sz="0" w:space="0" w:color="auto"/>
            <w:bottom w:val="none" w:sz="0" w:space="0" w:color="auto"/>
            <w:right w:val="none" w:sz="0" w:space="0" w:color="auto"/>
          </w:divBdr>
        </w:div>
        <w:div w:id="354114721">
          <w:marLeft w:val="0"/>
          <w:marRight w:val="0"/>
          <w:marTop w:val="0"/>
          <w:marBottom w:val="0"/>
          <w:divBdr>
            <w:top w:val="none" w:sz="0" w:space="0" w:color="auto"/>
            <w:left w:val="none" w:sz="0" w:space="0" w:color="auto"/>
            <w:bottom w:val="none" w:sz="0" w:space="0" w:color="auto"/>
            <w:right w:val="none" w:sz="0" w:space="0" w:color="auto"/>
          </w:divBdr>
        </w:div>
        <w:div w:id="842011622">
          <w:marLeft w:val="0"/>
          <w:marRight w:val="0"/>
          <w:marTop w:val="0"/>
          <w:marBottom w:val="0"/>
          <w:divBdr>
            <w:top w:val="none" w:sz="0" w:space="0" w:color="auto"/>
            <w:left w:val="none" w:sz="0" w:space="0" w:color="auto"/>
            <w:bottom w:val="none" w:sz="0" w:space="0" w:color="auto"/>
            <w:right w:val="none" w:sz="0" w:space="0" w:color="auto"/>
          </w:divBdr>
        </w:div>
        <w:div w:id="1783651961">
          <w:marLeft w:val="0"/>
          <w:marRight w:val="0"/>
          <w:marTop w:val="0"/>
          <w:marBottom w:val="0"/>
          <w:divBdr>
            <w:top w:val="none" w:sz="0" w:space="0" w:color="auto"/>
            <w:left w:val="none" w:sz="0" w:space="0" w:color="auto"/>
            <w:bottom w:val="none" w:sz="0" w:space="0" w:color="auto"/>
            <w:right w:val="none" w:sz="0" w:space="0" w:color="auto"/>
          </w:divBdr>
        </w:div>
        <w:div w:id="1618560416">
          <w:marLeft w:val="0"/>
          <w:marRight w:val="0"/>
          <w:marTop w:val="0"/>
          <w:marBottom w:val="0"/>
          <w:divBdr>
            <w:top w:val="none" w:sz="0" w:space="0" w:color="auto"/>
            <w:left w:val="none" w:sz="0" w:space="0" w:color="auto"/>
            <w:bottom w:val="none" w:sz="0" w:space="0" w:color="auto"/>
            <w:right w:val="none" w:sz="0" w:space="0" w:color="auto"/>
          </w:divBdr>
        </w:div>
        <w:div w:id="531965015">
          <w:marLeft w:val="0"/>
          <w:marRight w:val="0"/>
          <w:marTop w:val="0"/>
          <w:marBottom w:val="0"/>
          <w:divBdr>
            <w:top w:val="none" w:sz="0" w:space="0" w:color="auto"/>
            <w:left w:val="none" w:sz="0" w:space="0" w:color="auto"/>
            <w:bottom w:val="none" w:sz="0" w:space="0" w:color="auto"/>
            <w:right w:val="none" w:sz="0" w:space="0" w:color="auto"/>
          </w:divBdr>
        </w:div>
        <w:div w:id="791170317">
          <w:marLeft w:val="0"/>
          <w:marRight w:val="0"/>
          <w:marTop w:val="0"/>
          <w:marBottom w:val="0"/>
          <w:divBdr>
            <w:top w:val="none" w:sz="0" w:space="0" w:color="auto"/>
            <w:left w:val="none" w:sz="0" w:space="0" w:color="auto"/>
            <w:bottom w:val="none" w:sz="0" w:space="0" w:color="auto"/>
            <w:right w:val="none" w:sz="0" w:space="0" w:color="auto"/>
          </w:divBdr>
        </w:div>
        <w:div w:id="208686721">
          <w:marLeft w:val="0"/>
          <w:marRight w:val="0"/>
          <w:marTop w:val="0"/>
          <w:marBottom w:val="0"/>
          <w:divBdr>
            <w:top w:val="none" w:sz="0" w:space="0" w:color="auto"/>
            <w:left w:val="none" w:sz="0" w:space="0" w:color="auto"/>
            <w:bottom w:val="none" w:sz="0" w:space="0" w:color="auto"/>
            <w:right w:val="none" w:sz="0" w:space="0" w:color="auto"/>
          </w:divBdr>
        </w:div>
        <w:div w:id="1417703878">
          <w:marLeft w:val="0"/>
          <w:marRight w:val="0"/>
          <w:marTop w:val="0"/>
          <w:marBottom w:val="0"/>
          <w:divBdr>
            <w:top w:val="none" w:sz="0" w:space="0" w:color="auto"/>
            <w:left w:val="none" w:sz="0" w:space="0" w:color="auto"/>
            <w:bottom w:val="none" w:sz="0" w:space="0" w:color="auto"/>
            <w:right w:val="none" w:sz="0" w:space="0" w:color="auto"/>
          </w:divBdr>
        </w:div>
        <w:div w:id="1403529108">
          <w:marLeft w:val="0"/>
          <w:marRight w:val="0"/>
          <w:marTop w:val="0"/>
          <w:marBottom w:val="0"/>
          <w:divBdr>
            <w:top w:val="none" w:sz="0" w:space="0" w:color="auto"/>
            <w:left w:val="none" w:sz="0" w:space="0" w:color="auto"/>
            <w:bottom w:val="none" w:sz="0" w:space="0" w:color="auto"/>
            <w:right w:val="none" w:sz="0" w:space="0" w:color="auto"/>
          </w:divBdr>
        </w:div>
        <w:div w:id="1913197306">
          <w:marLeft w:val="0"/>
          <w:marRight w:val="0"/>
          <w:marTop w:val="0"/>
          <w:marBottom w:val="0"/>
          <w:divBdr>
            <w:top w:val="none" w:sz="0" w:space="0" w:color="auto"/>
            <w:left w:val="none" w:sz="0" w:space="0" w:color="auto"/>
            <w:bottom w:val="none" w:sz="0" w:space="0" w:color="auto"/>
            <w:right w:val="none" w:sz="0" w:space="0" w:color="auto"/>
          </w:divBdr>
        </w:div>
        <w:div w:id="256981887">
          <w:marLeft w:val="0"/>
          <w:marRight w:val="0"/>
          <w:marTop w:val="0"/>
          <w:marBottom w:val="0"/>
          <w:divBdr>
            <w:top w:val="none" w:sz="0" w:space="0" w:color="auto"/>
            <w:left w:val="none" w:sz="0" w:space="0" w:color="auto"/>
            <w:bottom w:val="none" w:sz="0" w:space="0" w:color="auto"/>
            <w:right w:val="none" w:sz="0" w:space="0" w:color="auto"/>
          </w:divBdr>
        </w:div>
        <w:div w:id="2137873582">
          <w:marLeft w:val="0"/>
          <w:marRight w:val="0"/>
          <w:marTop w:val="0"/>
          <w:marBottom w:val="0"/>
          <w:divBdr>
            <w:top w:val="none" w:sz="0" w:space="0" w:color="auto"/>
            <w:left w:val="none" w:sz="0" w:space="0" w:color="auto"/>
            <w:bottom w:val="none" w:sz="0" w:space="0" w:color="auto"/>
            <w:right w:val="none" w:sz="0" w:space="0" w:color="auto"/>
          </w:divBdr>
        </w:div>
        <w:div w:id="461580130">
          <w:marLeft w:val="0"/>
          <w:marRight w:val="0"/>
          <w:marTop w:val="0"/>
          <w:marBottom w:val="0"/>
          <w:divBdr>
            <w:top w:val="none" w:sz="0" w:space="0" w:color="auto"/>
            <w:left w:val="none" w:sz="0" w:space="0" w:color="auto"/>
            <w:bottom w:val="none" w:sz="0" w:space="0" w:color="auto"/>
            <w:right w:val="none" w:sz="0" w:space="0" w:color="auto"/>
          </w:divBdr>
        </w:div>
        <w:div w:id="1681814324">
          <w:marLeft w:val="0"/>
          <w:marRight w:val="0"/>
          <w:marTop w:val="0"/>
          <w:marBottom w:val="0"/>
          <w:divBdr>
            <w:top w:val="none" w:sz="0" w:space="0" w:color="auto"/>
            <w:left w:val="none" w:sz="0" w:space="0" w:color="auto"/>
            <w:bottom w:val="none" w:sz="0" w:space="0" w:color="auto"/>
            <w:right w:val="none" w:sz="0" w:space="0" w:color="auto"/>
          </w:divBdr>
        </w:div>
        <w:div w:id="774057835">
          <w:marLeft w:val="0"/>
          <w:marRight w:val="0"/>
          <w:marTop w:val="0"/>
          <w:marBottom w:val="0"/>
          <w:divBdr>
            <w:top w:val="none" w:sz="0" w:space="0" w:color="auto"/>
            <w:left w:val="none" w:sz="0" w:space="0" w:color="auto"/>
            <w:bottom w:val="none" w:sz="0" w:space="0" w:color="auto"/>
            <w:right w:val="none" w:sz="0" w:space="0" w:color="auto"/>
          </w:divBdr>
        </w:div>
        <w:div w:id="943615988">
          <w:marLeft w:val="0"/>
          <w:marRight w:val="0"/>
          <w:marTop w:val="0"/>
          <w:marBottom w:val="0"/>
          <w:divBdr>
            <w:top w:val="none" w:sz="0" w:space="0" w:color="auto"/>
            <w:left w:val="none" w:sz="0" w:space="0" w:color="auto"/>
            <w:bottom w:val="none" w:sz="0" w:space="0" w:color="auto"/>
            <w:right w:val="none" w:sz="0" w:space="0" w:color="auto"/>
          </w:divBdr>
        </w:div>
        <w:div w:id="32657728">
          <w:marLeft w:val="0"/>
          <w:marRight w:val="0"/>
          <w:marTop w:val="0"/>
          <w:marBottom w:val="0"/>
          <w:divBdr>
            <w:top w:val="none" w:sz="0" w:space="0" w:color="auto"/>
            <w:left w:val="none" w:sz="0" w:space="0" w:color="auto"/>
            <w:bottom w:val="none" w:sz="0" w:space="0" w:color="auto"/>
            <w:right w:val="none" w:sz="0" w:space="0" w:color="auto"/>
          </w:divBdr>
        </w:div>
      </w:divsChild>
    </w:div>
    <w:div w:id="399409030">
      <w:bodyDiv w:val="1"/>
      <w:marLeft w:val="0"/>
      <w:marRight w:val="0"/>
      <w:marTop w:val="0"/>
      <w:marBottom w:val="0"/>
      <w:divBdr>
        <w:top w:val="none" w:sz="0" w:space="0" w:color="auto"/>
        <w:left w:val="none" w:sz="0" w:space="0" w:color="auto"/>
        <w:bottom w:val="none" w:sz="0" w:space="0" w:color="auto"/>
        <w:right w:val="none" w:sz="0" w:space="0" w:color="auto"/>
      </w:divBdr>
    </w:div>
    <w:div w:id="416220138">
      <w:bodyDiv w:val="1"/>
      <w:marLeft w:val="0"/>
      <w:marRight w:val="0"/>
      <w:marTop w:val="0"/>
      <w:marBottom w:val="0"/>
      <w:divBdr>
        <w:top w:val="none" w:sz="0" w:space="0" w:color="auto"/>
        <w:left w:val="none" w:sz="0" w:space="0" w:color="auto"/>
        <w:bottom w:val="none" w:sz="0" w:space="0" w:color="auto"/>
        <w:right w:val="none" w:sz="0" w:space="0" w:color="auto"/>
      </w:divBdr>
    </w:div>
    <w:div w:id="422409730">
      <w:bodyDiv w:val="1"/>
      <w:marLeft w:val="0"/>
      <w:marRight w:val="0"/>
      <w:marTop w:val="0"/>
      <w:marBottom w:val="0"/>
      <w:divBdr>
        <w:top w:val="none" w:sz="0" w:space="0" w:color="auto"/>
        <w:left w:val="none" w:sz="0" w:space="0" w:color="auto"/>
        <w:bottom w:val="none" w:sz="0" w:space="0" w:color="auto"/>
        <w:right w:val="none" w:sz="0" w:space="0" w:color="auto"/>
      </w:divBdr>
    </w:div>
    <w:div w:id="432407363">
      <w:bodyDiv w:val="1"/>
      <w:marLeft w:val="0"/>
      <w:marRight w:val="0"/>
      <w:marTop w:val="0"/>
      <w:marBottom w:val="0"/>
      <w:divBdr>
        <w:top w:val="none" w:sz="0" w:space="0" w:color="auto"/>
        <w:left w:val="none" w:sz="0" w:space="0" w:color="auto"/>
        <w:bottom w:val="none" w:sz="0" w:space="0" w:color="auto"/>
        <w:right w:val="none" w:sz="0" w:space="0" w:color="auto"/>
      </w:divBdr>
    </w:div>
    <w:div w:id="433016139">
      <w:bodyDiv w:val="1"/>
      <w:marLeft w:val="0"/>
      <w:marRight w:val="0"/>
      <w:marTop w:val="0"/>
      <w:marBottom w:val="0"/>
      <w:divBdr>
        <w:top w:val="none" w:sz="0" w:space="0" w:color="auto"/>
        <w:left w:val="none" w:sz="0" w:space="0" w:color="auto"/>
        <w:bottom w:val="none" w:sz="0" w:space="0" w:color="auto"/>
        <w:right w:val="none" w:sz="0" w:space="0" w:color="auto"/>
      </w:divBdr>
      <w:divsChild>
        <w:div w:id="1098406379">
          <w:marLeft w:val="0"/>
          <w:marRight w:val="0"/>
          <w:marTop w:val="0"/>
          <w:marBottom w:val="0"/>
          <w:divBdr>
            <w:top w:val="none" w:sz="0" w:space="0" w:color="auto"/>
            <w:left w:val="none" w:sz="0" w:space="0" w:color="auto"/>
            <w:bottom w:val="none" w:sz="0" w:space="0" w:color="auto"/>
            <w:right w:val="none" w:sz="0" w:space="0" w:color="auto"/>
          </w:divBdr>
        </w:div>
        <w:div w:id="1041367129">
          <w:marLeft w:val="0"/>
          <w:marRight w:val="0"/>
          <w:marTop w:val="0"/>
          <w:marBottom w:val="0"/>
          <w:divBdr>
            <w:top w:val="none" w:sz="0" w:space="0" w:color="auto"/>
            <w:left w:val="none" w:sz="0" w:space="0" w:color="auto"/>
            <w:bottom w:val="none" w:sz="0" w:space="0" w:color="auto"/>
            <w:right w:val="none" w:sz="0" w:space="0" w:color="auto"/>
          </w:divBdr>
        </w:div>
        <w:div w:id="1437824652">
          <w:marLeft w:val="0"/>
          <w:marRight w:val="0"/>
          <w:marTop w:val="0"/>
          <w:marBottom w:val="0"/>
          <w:divBdr>
            <w:top w:val="none" w:sz="0" w:space="0" w:color="auto"/>
            <w:left w:val="none" w:sz="0" w:space="0" w:color="auto"/>
            <w:bottom w:val="none" w:sz="0" w:space="0" w:color="auto"/>
            <w:right w:val="none" w:sz="0" w:space="0" w:color="auto"/>
          </w:divBdr>
        </w:div>
        <w:div w:id="257906704">
          <w:marLeft w:val="0"/>
          <w:marRight w:val="0"/>
          <w:marTop w:val="0"/>
          <w:marBottom w:val="0"/>
          <w:divBdr>
            <w:top w:val="none" w:sz="0" w:space="0" w:color="auto"/>
            <w:left w:val="none" w:sz="0" w:space="0" w:color="auto"/>
            <w:bottom w:val="none" w:sz="0" w:space="0" w:color="auto"/>
            <w:right w:val="none" w:sz="0" w:space="0" w:color="auto"/>
          </w:divBdr>
        </w:div>
        <w:div w:id="1872449105">
          <w:marLeft w:val="0"/>
          <w:marRight w:val="0"/>
          <w:marTop w:val="0"/>
          <w:marBottom w:val="0"/>
          <w:divBdr>
            <w:top w:val="none" w:sz="0" w:space="0" w:color="auto"/>
            <w:left w:val="none" w:sz="0" w:space="0" w:color="auto"/>
            <w:bottom w:val="none" w:sz="0" w:space="0" w:color="auto"/>
            <w:right w:val="none" w:sz="0" w:space="0" w:color="auto"/>
          </w:divBdr>
        </w:div>
      </w:divsChild>
    </w:div>
    <w:div w:id="448860022">
      <w:bodyDiv w:val="1"/>
      <w:marLeft w:val="0"/>
      <w:marRight w:val="0"/>
      <w:marTop w:val="0"/>
      <w:marBottom w:val="0"/>
      <w:divBdr>
        <w:top w:val="none" w:sz="0" w:space="0" w:color="auto"/>
        <w:left w:val="none" w:sz="0" w:space="0" w:color="auto"/>
        <w:bottom w:val="none" w:sz="0" w:space="0" w:color="auto"/>
        <w:right w:val="none" w:sz="0" w:space="0" w:color="auto"/>
      </w:divBdr>
    </w:div>
    <w:div w:id="449516280">
      <w:bodyDiv w:val="1"/>
      <w:marLeft w:val="0"/>
      <w:marRight w:val="0"/>
      <w:marTop w:val="0"/>
      <w:marBottom w:val="0"/>
      <w:divBdr>
        <w:top w:val="none" w:sz="0" w:space="0" w:color="auto"/>
        <w:left w:val="none" w:sz="0" w:space="0" w:color="auto"/>
        <w:bottom w:val="none" w:sz="0" w:space="0" w:color="auto"/>
        <w:right w:val="none" w:sz="0" w:space="0" w:color="auto"/>
      </w:divBdr>
    </w:div>
    <w:div w:id="456683123">
      <w:bodyDiv w:val="1"/>
      <w:marLeft w:val="0"/>
      <w:marRight w:val="0"/>
      <w:marTop w:val="0"/>
      <w:marBottom w:val="0"/>
      <w:divBdr>
        <w:top w:val="none" w:sz="0" w:space="0" w:color="auto"/>
        <w:left w:val="none" w:sz="0" w:space="0" w:color="auto"/>
        <w:bottom w:val="none" w:sz="0" w:space="0" w:color="auto"/>
        <w:right w:val="none" w:sz="0" w:space="0" w:color="auto"/>
      </w:divBdr>
    </w:div>
    <w:div w:id="478815192">
      <w:bodyDiv w:val="1"/>
      <w:marLeft w:val="0"/>
      <w:marRight w:val="0"/>
      <w:marTop w:val="0"/>
      <w:marBottom w:val="0"/>
      <w:divBdr>
        <w:top w:val="none" w:sz="0" w:space="0" w:color="auto"/>
        <w:left w:val="none" w:sz="0" w:space="0" w:color="auto"/>
        <w:bottom w:val="none" w:sz="0" w:space="0" w:color="auto"/>
        <w:right w:val="none" w:sz="0" w:space="0" w:color="auto"/>
      </w:divBdr>
    </w:div>
    <w:div w:id="480125427">
      <w:bodyDiv w:val="1"/>
      <w:marLeft w:val="0"/>
      <w:marRight w:val="0"/>
      <w:marTop w:val="0"/>
      <w:marBottom w:val="0"/>
      <w:divBdr>
        <w:top w:val="none" w:sz="0" w:space="0" w:color="auto"/>
        <w:left w:val="none" w:sz="0" w:space="0" w:color="auto"/>
        <w:bottom w:val="none" w:sz="0" w:space="0" w:color="auto"/>
        <w:right w:val="none" w:sz="0" w:space="0" w:color="auto"/>
      </w:divBdr>
    </w:div>
    <w:div w:id="503086199">
      <w:bodyDiv w:val="1"/>
      <w:marLeft w:val="0"/>
      <w:marRight w:val="0"/>
      <w:marTop w:val="0"/>
      <w:marBottom w:val="0"/>
      <w:divBdr>
        <w:top w:val="none" w:sz="0" w:space="0" w:color="auto"/>
        <w:left w:val="none" w:sz="0" w:space="0" w:color="auto"/>
        <w:bottom w:val="none" w:sz="0" w:space="0" w:color="auto"/>
        <w:right w:val="none" w:sz="0" w:space="0" w:color="auto"/>
      </w:divBdr>
    </w:div>
    <w:div w:id="523203616">
      <w:bodyDiv w:val="1"/>
      <w:marLeft w:val="0"/>
      <w:marRight w:val="0"/>
      <w:marTop w:val="0"/>
      <w:marBottom w:val="0"/>
      <w:divBdr>
        <w:top w:val="none" w:sz="0" w:space="0" w:color="auto"/>
        <w:left w:val="none" w:sz="0" w:space="0" w:color="auto"/>
        <w:bottom w:val="none" w:sz="0" w:space="0" w:color="auto"/>
        <w:right w:val="none" w:sz="0" w:space="0" w:color="auto"/>
      </w:divBdr>
    </w:div>
    <w:div w:id="547299005">
      <w:bodyDiv w:val="1"/>
      <w:marLeft w:val="0"/>
      <w:marRight w:val="0"/>
      <w:marTop w:val="0"/>
      <w:marBottom w:val="0"/>
      <w:divBdr>
        <w:top w:val="none" w:sz="0" w:space="0" w:color="auto"/>
        <w:left w:val="none" w:sz="0" w:space="0" w:color="auto"/>
        <w:bottom w:val="none" w:sz="0" w:space="0" w:color="auto"/>
        <w:right w:val="none" w:sz="0" w:space="0" w:color="auto"/>
      </w:divBdr>
    </w:div>
    <w:div w:id="550576875">
      <w:bodyDiv w:val="1"/>
      <w:marLeft w:val="0"/>
      <w:marRight w:val="0"/>
      <w:marTop w:val="0"/>
      <w:marBottom w:val="0"/>
      <w:divBdr>
        <w:top w:val="none" w:sz="0" w:space="0" w:color="auto"/>
        <w:left w:val="none" w:sz="0" w:space="0" w:color="auto"/>
        <w:bottom w:val="none" w:sz="0" w:space="0" w:color="auto"/>
        <w:right w:val="none" w:sz="0" w:space="0" w:color="auto"/>
      </w:divBdr>
    </w:div>
    <w:div w:id="555048151">
      <w:bodyDiv w:val="1"/>
      <w:marLeft w:val="0"/>
      <w:marRight w:val="0"/>
      <w:marTop w:val="0"/>
      <w:marBottom w:val="0"/>
      <w:divBdr>
        <w:top w:val="none" w:sz="0" w:space="0" w:color="auto"/>
        <w:left w:val="none" w:sz="0" w:space="0" w:color="auto"/>
        <w:bottom w:val="none" w:sz="0" w:space="0" w:color="auto"/>
        <w:right w:val="none" w:sz="0" w:space="0" w:color="auto"/>
      </w:divBdr>
    </w:div>
    <w:div w:id="561520898">
      <w:bodyDiv w:val="1"/>
      <w:marLeft w:val="0"/>
      <w:marRight w:val="0"/>
      <w:marTop w:val="0"/>
      <w:marBottom w:val="0"/>
      <w:divBdr>
        <w:top w:val="none" w:sz="0" w:space="0" w:color="auto"/>
        <w:left w:val="none" w:sz="0" w:space="0" w:color="auto"/>
        <w:bottom w:val="none" w:sz="0" w:space="0" w:color="auto"/>
        <w:right w:val="none" w:sz="0" w:space="0" w:color="auto"/>
      </w:divBdr>
      <w:divsChild>
        <w:div w:id="803235945">
          <w:marLeft w:val="0"/>
          <w:marRight w:val="0"/>
          <w:marTop w:val="0"/>
          <w:marBottom w:val="0"/>
          <w:divBdr>
            <w:top w:val="none" w:sz="0" w:space="0" w:color="auto"/>
            <w:left w:val="none" w:sz="0" w:space="0" w:color="auto"/>
            <w:bottom w:val="none" w:sz="0" w:space="0" w:color="auto"/>
            <w:right w:val="none" w:sz="0" w:space="0" w:color="auto"/>
          </w:divBdr>
        </w:div>
        <w:div w:id="607666972">
          <w:marLeft w:val="0"/>
          <w:marRight w:val="0"/>
          <w:marTop w:val="0"/>
          <w:marBottom w:val="0"/>
          <w:divBdr>
            <w:top w:val="none" w:sz="0" w:space="0" w:color="auto"/>
            <w:left w:val="none" w:sz="0" w:space="0" w:color="auto"/>
            <w:bottom w:val="none" w:sz="0" w:space="0" w:color="auto"/>
            <w:right w:val="none" w:sz="0" w:space="0" w:color="auto"/>
          </w:divBdr>
        </w:div>
        <w:div w:id="904485681">
          <w:marLeft w:val="0"/>
          <w:marRight w:val="0"/>
          <w:marTop w:val="0"/>
          <w:marBottom w:val="0"/>
          <w:divBdr>
            <w:top w:val="none" w:sz="0" w:space="0" w:color="auto"/>
            <w:left w:val="none" w:sz="0" w:space="0" w:color="auto"/>
            <w:bottom w:val="none" w:sz="0" w:space="0" w:color="auto"/>
            <w:right w:val="none" w:sz="0" w:space="0" w:color="auto"/>
          </w:divBdr>
        </w:div>
        <w:div w:id="2023388732">
          <w:marLeft w:val="0"/>
          <w:marRight w:val="0"/>
          <w:marTop w:val="0"/>
          <w:marBottom w:val="0"/>
          <w:divBdr>
            <w:top w:val="none" w:sz="0" w:space="0" w:color="auto"/>
            <w:left w:val="none" w:sz="0" w:space="0" w:color="auto"/>
            <w:bottom w:val="none" w:sz="0" w:space="0" w:color="auto"/>
            <w:right w:val="none" w:sz="0" w:space="0" w:color="auto"/>
          </w:divBdr>
        </w:div>
        <w:div w:id="341594539">
          <w:marLeft w:val="0"/>
          <w:marRight w:val="0"/>
          <w:marTop w:val="0"/>
          <w:marBottom w:val="0"/>
          <w:divBdr>
            <w:top w:val="none" w:sz="0" w:space="0" w:color="auto"/>
            <w:left w:val="none" w:sz="0" w:space="0" w:color="auto"/>
            <w:bottom w:val="none" w:sz="0" w:space="0" w:color="auto"/>
            <w:right w:val="none" w:sz="0" w:space="0" w:color="auto"/>
          </w:divBdr>
        </w:div>
        <w:div w:id="1069772466">
          <w:marLeft w:val="0"/>
          <w:marRight w:val="0"/>
          <w:marTop w:val="0"/>
          <w:marBottom w:val="0"/>
          <w:divBdr>
            <w:top w:val="none" w:sz="0" w:space="0" w:color="auto"/>
            <w:left w:val="none" w:sz="0" w:space="0" w:color="auto"/>
            <w:bottom w:val="none" w:sz="0" w:space="0" w:color="auto"/>
            <w:right w:val="none" w:sz="0" w:space="0" w:color="auto"/>
          </w:divBdr>
        </w:div>
        <w:div w:id="1480339834">
          <w:marLeft w:val="0"/>
          <w:marRight w:val="0"/>
          <w:marTop w:val="0"/>
          <w:marBottom w:val="0"/>
          <w:divBdr>
            <w:top w:val="none" w:sz="0" w:space="0" w:color="auto"/>
            <w:left w:val="none" w:sz="0" w:space="0" w:color="auto"/>
            <w:bottom w:val="none" w:sz="0" w:space="0" w:color="auto"/>
            <w:right w:val="none" w:sz="0" w:space="0" w:color="auto"/>
          </w:divBdr>
        </w:div>
        <w:div w:id="803547950">
          <w:marLeft w:val="0"/>
          <w:marRight w:val="0"/>
          <w:marTop w:val="0"/>
          <w:marBottom w:val="0"/>
          <w:divBdr>
            <w:top w:val="none" w:sz="0" w:space="0" w:color="auto"/>
            <w:left w:val="none" w:sz="0" w:space="0" w:color="auto"/>
            <w:bottom w:val="none" w:sz="0" w:space="0" w:color="auto"/>
            <w:right w:val="none" w:sz="0" w:space="0" w:color="auto"/>
          </w:divBdr>
        </w:div>
        <w:div w:id="247427221">
          <w:marLeft w:val="0"/>
          <w:marRight w:val="0"/>
          <w:marTop w:val="0"/>
          <w:marBottom w:val="0"/>
          <w:divBdr>
            <w:top w:val="none" w:sz="0" w:space="0" w:color="auto"/>
            <w:left w:val="none" w:sz="0" w:space="0" w:color="auto"/>
            <w:bottom w:val="none" w:sz="0" w:space="0" w:color="auto"/>
            <w:right w:val="none" w:sz="0" w:space="0" w:color="auto"/>
          </w:divBdr>
        </w:div>
        <w:div w:id="1084496495">
          <w:marLeft w:val="0"/>
          <w:marRight w:val="0"/>
          <w:marTop w:val="0"/>
          <w:marBottom w:val="0"/>
          <w:divBdr>
            <w:top w:val="none" w:sz="0" w:space="0" w:color="auto"/>
            <w:left w:val="none" w:sz="0" w:space="0" w:color="auto"/>
            <w:bottom w:val="none" w:sz="0" w:space="0" w:color="auto"/>
            <w:right w:val="none" w:sz="0" w:space="0" w:color="auto"/>
          </w:divBdr>
        </w:div>
        <w:div w:id="563878922">
          <w:marLeft w:val="0"/>
          <w:marRight w:val="0"/>
          <w:marTop w:val="0"/>
          <w:marBottom w:val="0"/>
          <w:divBdr>
            <w:top w:val="none" w:sz="0" w:space="0" w:color="auto"/>
            <w:left w:val="none" w:sz="0" w:space="0" w:color="auto"/>
            <w:bottom w:val="none" w:sz="0" w:space="0" w:color="auto"/>
            <w:right w:val="none" w:sz="0" w:space="0" w:color="auto"/>
          </w:divBdr>
        </w:div>
        <w:div w:id="1222139051">
          <w:marLeft w:val="0"/>
          <w:marRight w:val="0"/>
          <w:marTop w:val="0"/>
          <w:marBottom w:val="0"/>
          <w:divBdr>
            <w:top w:val="none" w:sz="0" w:space="0" w:color="auto"/>
            <w:left w:val="none" w:sz="0" w:space="0" w:color="auto"/>
            <w:bottom w:val="none" w:sz="0" w:space="0" w:color="auto"/>
            <w:right w:val="none" w:sz="0" w:space="0" w:color="auto"/>
          </w:divBdr>
        </w:div>
      </w:divsChild>
    </w:div>
    <w:div w:id="564026651">
      <w:bodyDiv w:val="1"/>
      <w:marLeft w:val="0"/>
      <w:marRight w:val="0"/>
      <w:marTop w:val="0"/>
      <w:marBottom w:val="0"/>
      <w:divBdr>
        <w:top w:val="none" w:sz="0" w:space="0" w:color="auto"/>
        <w:left w:val="none" w:sz="0" w:space="0" w:color="auto"/>
        <w:bottom w:val="none" w:sz="0" w:space="0" w:color="auto"/>
        <w:right w:val="none" w:sz="0" w:space="0" w:color="auto"/>
      </w:divBdr>
    </w:div>
    <w:div w:id="618922358">
      <w:bodyDiv w:val="1"/>
      <w:marLeft w:val="0"/>
      <w:marRight w:val="0"/>
      <w:marTop w:val="0"/>
      <w:marBottom w:val="0"/>
      <w:divBdr>
        <w:top w:val="none" w:sz="0" w:space="0" w:color="auto"/>
        <w:left w:val="none" w:sz="0" w:space="0" w:color="auto"/>
        <w:bottom w:val="none" w:sz="0" w:space="0" w:color="auto"/>
        <w:right w:val="none" w:sz="0" w:space="0" w:color="auto"/>
      </w:divBdr>
    </w:div>
    <w:div w:id="622426075">
      <w:bodyDiv w:val="1"/>
      <w:marLeft w:val="0"/>
      <w:marRight w:val="0"/>
      <w:marTop w:val="0"/>
      <w:marBottom w:val="0"/>
      <w:divBdr>
        <w:top w:val="none" w:sz="0" w:space="0" w:color="auto"/>
        <w:left w:val="none" w:sz="0" w:space="0" w:color="auto"/>
        <w:bottom w:val="none" w:sz="0" w:space="0" w:color="auto"/>
        <w:right w:val="none" w:sz="0" w:space="0" w:color="auto"/>
      </w:divBdr>
    </w:div>
    <w:div w:id="622729397">
      <w:bodyDiv w:val="1"/>
      <w:marLeft w:val="0"/>
      <w:marRight w:val="0"/>
      <w:marTop w:val="0"/>
      <w:marBottom w:val="0"/>
      <w:divBdr>
        <w:top w:val="none" w:sz="0" w:space="0" w:color="auto"/>
        <w:left w:val="none" w:sz="0" w:space="0" w:color="auto"/>
        <w:bottom w:val="none" w:sz="0" w:space="0" w:color="auto"/>
        <w:right w:val="none" w:sz="0" w:space="0" w:color="auto"/>
      </w:divBdr>
    </w:div>
    <w:div w:id="649870240">
      <w:bodyDiv w:val="1"/>
      <w:marLeft w:val="0"/>
      <w:marRight w:val="0"/>
      <w:marTop w:val="0"/>
      <w:marBottom w:val="0"/>
      <w:divBdr>
        <w:top w:val="none" w:sz="0" w:space="0" w:color="auto"/>
        <w:left w:val="none" w:sz="0" w:space="0" w:color="auto"/>
        <w:bottom w:val="none" w:sz="0" w:space="0" w:color="auto"/>
        <w:right w:val="none" w:sz="0" w:space="0" w:color="auto"/>
      </w:divBdr>
    </w:div>
    <w:div w:id="664674351">
      <w:bodyDiv w:val="1"/>
      <w:marLeft w:val="0"/>
      <w:marRight w:val="0"/>
      <w:marTop w:val="0"/>
      <w:marBottom w:val="0"/>
      <w:divBdr>
        <w:top w:val="none" w:sz="0" w:space="0" w:color="auto"/>
        <w:left w:val="none" w:sz="0" w:space="0" w:color="auto"/>
        <w:bottom w:val="none" w:sz="0" w:space="0" w:color="auto"/>
        <w:right w:val="none" w:sz="0" w:space="0" w:color="auto"/>
      </w:divBdr>
    </w:div>
    <w:div w:id="674959451">
      <w:bodyDiv w:val="1"/>
      <w:marLeft w:val="0"/>
      <w:marRight w:val="0"/>
      <w:marTop w:val="0"/>
      <w:marBottom w:val="0"/>
      <w:divBdr>
        <w:top w:val="none" w:sz="0" w:space="0" w:color="auto"/>
        <w:left w:val="none" w:sz="0" w:space="0" w:color="auto"/>
        <w:bottom w:val="none" w:sz="0" w:space="0" w:color="auto"/>
        <w:right w:val="none" w:sz="0" w:space="0" w:color="auto"/>
      </w:divBdr>
    </w:div>
    <w:div w:id="696083677">
      <w:bodyDiv w:val="1"/>
      <w:marLeft w:val="0"/>
      <w:marRight w:val="0"/>
      <w:marTop w:val="0"/>
      <w:marBottom w:val="0"/>
      <w:divBdr>
        <w:top w:val="none" w:sz="0" w:space="0" w:color="auto"/>
        <w:left w:val="none" w:sz="0" w:space="0" w:color="auto"/>
        <w:bottom w:val="none" w:sz="0" w:space="0" w:color="auto"/>
        <w:right w:val="none" w:sz="0" w:space="0" w:color="auto"/>
      </w:divBdr>
    </w:div>
    <w:div w:id="696388766">
      <w:bodyDiv w:val="1"/>
      <w:marLeft w:val="0"/>
      <w:marRight w:val="0"/>
      <w:marTop w:val="0"/>
      <w:marBottom w:val="0"/>
      <w:divBdr>
        <w:top w:val="none" w:sz="0" w:space="0" w:color="auto"/>
        <w:left w:val="none" w:sz="0" w:space="0" w:color="auto"/>
        <w:bottom w:val="none" w:sz="0" w:space="0" w:color="auto"/>
        <w:right w:val="none" w:sz="0" w:space="0" w:color="auto"/>
      </w:divBdr>
    </w:div>
    <w:div w:id="714236397">
      <w:bodyDiv w:val="1"/>
      <w:marLeft w:val="0"/>
      <w:marRight w:val="0"/>
      <w:marTop w:val="0"/>
      <w:marBottom w:val="0"/>
      <w:divBdr>
        <w:top w:val="none" w:sz="0" w:space="0" w:color="auto"/>
        <w:left w:val="none" w:sz="0" w:space="0" w:color="auto"/>
        <w:bottom w:val="none" w:sz="0" w:space="0" w:color="auto"/>
        <w:right w:val="none" w:sz="0" w:space="0" w:color="auto"/>
      </w:divBdr>
    </w:div>
    <w:div w:id="715862092">
      <w:bodyDiv w:val="1"/>
      <w:marLeft w:val="0"/>
      <w:marRight w:val="0"/>
      <w:marTop w:val="0"/>
      <w:marBottom w:val="0"/>
      <w:divBdr>
        <w:top w:val="none" w:sz="0" w:space="0" w:color="auto"/>
        <w:left w:val="none" w:sz="0" w:space="0" w:color="auto"/>
        <w:bottom w:val="none" w:sz="0" w:space="0" w:color="auto"/>
        <w:right w:val="none" w:sz="0" w:space="0" w:color="auto"/>
      </w:divBdr>
    </w:div>
    <w:div w:id="720321359">
      <w:bodyDiv w:val="1"/>
      <w:marLeft w:val="0"/>
      <w:marRight w:val="0"/>
      <w:marTop w:val="0"/>
      <w:marBottom w:val="0"/>
      <w:divBdr>
        <w:top w:val="none" w:sz="0" w:space="0" w:color="auto"/>
        <w:left w:val="none" w:sz="0" w:space="0" w:color="auto"/>
        <w:bottom w:val="none" w:sz="0" w:space="0" w:color="auto"/>
        <w:right w:val="none" w:sz="0" w:space="0" w:color="auto"/>
      </w:divBdr>
      <w:divsChild>
        <w:div w:id="255599405">
          <w:marLeft w:val="0"/>
          <w:marRight w:val="0"/>
          <w:marTop w:val="0"/>
          <w:marBottom w:val="0"/>
          <w:divBdr>
            <w:top w:val="none" w:sz="0" w:space="0" w:color="auto"/>
            <w:left w:val="none" w:sz="0" w:space="0" w:color="auto"/>
            <w:bottom w:val="none" w:sz="0" w:space="0" w:color="auto"/>
            <w:right w:val="none" w:sz="0" w:space="0" w:color="auto"/>
          </w:divBdr>
        </w:div>
        <w:div w:id="186064375">
          <w:marLeft w:val="0"/>
          <w:marRight w:val="0"/>
          <w:marTop w:val="0"/>
          <w:marBottom w:val="0"/>
          <w:divBdr>
            <w:top w:val="none" w:sz="0" w:space="0" w:color="auto"/>
            <w:left w:val="none" w:sz="0" w:space="0" w:color="auto"/>
            <w:bottom w:val="none" w:sz="0" w:space="0" w:color="auto"/>
            <w:right w:val="none" w:sz="0" w:space="0" w:color="auto"/>
          </w:divBdr>
        </w:div>
        <w:div w:id="233393948">
          <w:marLeft w:val="0"/>
          <w:marRight w:val="0"/>
          <w:marTop w:val="0"/>
          <w:marBottom w:val="0"/>
          <w:divBdr>
            <w:top w:val="none" w:sz="0" w:space="0" w:color="auto"/>
            <w:left w:val="none" w:sz="0" w:space="0" w:color="auto"/>
            <w:bottom w:val="none" w:sz="0" w:space="0" w:color="auto"/>
            <w:right w:val="none" w:sz="0" w:space="0" w:color="auto"/>
          </w:divBdr>
        </w:div>
        <w:div w:id="2000840069">
          <w:marLeft w:val="0"/>
          <w:marRight w:val="0"/>
          <w:marTop w:val="0"/>
          <w:marBottom w:val="0"/>
          <w:divBdr>
            <w:top w:val="none" w:sz="0" w:space="0" w:color="auto"/>
            <w:left w:val="none" w:sz="0" w:space="0" w:color="auto"/>
            <w:bottom w:val="none" w:sz="0" w:space="0" w:color="auto"/>
            <w:right w:val="none" w:sz="0" w:space="0" w:color="auto"/>
          </w:divBdr>
        </w:div>
        <w:div w:id="1101753696">
          <w:marLeft w:val="0"/>
          <w:marRight w:val="0"/>
          <w:marTop w:val="0"/>
          <w:marBottom w:val="0"/>
          <w:divBdr>
            <w:top w:val="none" w:sz="0" w:space="0" w:color="auto"/>
            <w:left w:val="none" w:sz="0" w:space="0" w:color="auto"/>
            <w:bottom w:val="none" w:sz="0" w:space="0" w:color="auto"/>
            <w:right w:val="none" w:sz="0" w:space="0" w:color="auto"/>
          </w:divBdr>
        </w:div>
        <w:div w:id="882449069">
          <w:marLeft w:val="0"/>
          <w:marRight w:val="0"/>
          <w:marTop w:val="0"/>
          <w:marBottom w:val="0"/>
          <w:divBdr>
            <w:top w:val="none" w:sz="0" w:space="0" w:color="auto"/>
            <w:left w:val="none" w:sz="0" w:space="0" w:color="auto"/>
            <w:bottom w:val="none" w:sz="0" w:space="0" w:color="auto"/>
            <w:right w:val="none" w:sz="0" w:space="0" w:color="auto"/>
          </w:divBdr>
        </w:div>
        <w:div w:id="1807773068">
          <w:marLeft w:val="0"/>
          <w:marRight w:val="0"/>
          <w:marTop w:val="0"/>
          <w:marBottom w:val="0"/>
          <w:divBdr>
            <w:top w:val="none" w:sz="0" w:space="0" w:color="auto"/>
            <w:left w:val="none" w:sz="0" w:space="0" w:color="auto"/>
            <w:bottom w:val="none" w:sz="0" w:space="0" w:color="auto"/>
            <w:right w:val="none" w:sz="0" w:space="0" w:color="auto"/>
          </w:divBdr>
        </w:div>
        <w:div w:id="777213108">
          <w:marLeft w:val="0"/>
          <w:marRight w:val="0"/>
          <w:marTop w:val="0"/>
          <w:marBottom w:val="0"/>
          <w:divBdr>
            <w:top w:val="none" w:sz="0" w:space="0" w:color="auto"/>
            <w:left w:val="none" w:sz="0" w:space="0" w:color="auto"/>
            <w:bottom w:val="none" w:sz="0" w:space="0" w:color="auto"/>
            <w:right w:val="none" w:sz="0" w:space="0" w:color="auto"/>
          </w:divBdr>
        </w:div>
        <w:div w:id="496969286">
          <w:marLeft w:val="0"/>
          <w:marRight w:val="0"/>
          <w:marTop w:val="0"/>
          <w:marBottom w:val="0"/>
          <w:divBdr>
            <w:top w:val="none" w:sz="0" w:space="0" w:color="auto"/>
            <w:left w:val="none" w:sz="0" w:space="0" w:color="auto"/>
            <w:bottom w:val="none" w:sz="0" w:space="0" w:color="auto"/>
            <w:right w:val="none" w:sz="0" w:space="0" w:color="auto"/>
          </w:divBdr>
        </w:div>
        <w:div w:id="1383213929">
          <w:marLeft w:val="0"/>
          <w:marRight w:val="0"/>
          <w:marTop w:val="0"/>
          <w:marBottom w:val="0"/>
          <w:divBdr>
            <w:top w:val="none" w:sz="0" w:space="0" w:color="auto"/>
            <w:left w:val="none" w:sz="0" w:space="0" w:color="auto"/>
            <w:bottom w:val="none" w:sz="0" w:space="0" w:color="auto"/>
            <w:right w:val="none" w:sz="0" w:space="0" w:color="auto"/>
          </w:divBdr>
        </w:div>
        <w:div w:id="1606962280">
          <w:marLeft w:val="0"/>
          <w:marRight w:val="0"/>
          <w:marTop w:val="0"/>
          <w:marBottom w:val="0"/>
          <w:divBdr>
            <w:top w:val="none" w:sz="0" w:space="0" w:color="auto"/>
            <w:left w:val="none" w:sz="0" w:space="0" w:color="auto"/>
            <w:bottom w:val="none" w:sz="0" w:space="0" w:color="auto"/>
            <w:right w:val="none" w:sz="0" w:space="0" w:color="auto"/>
          </w:divBdr>
        </w:div>
        <w:div w:id="1342395962">
          <w:marLeft w:val="0"/>
          <w:marRight w:val="0"/>
          <w:marTop w:val="0"/>
          <w:marBottom w:val="0"/>
          <w:divBdr>
            <w:top w:val="none" w:sz="0" w:space="0" w:color="auto"/>
            <w:left w:val="none" w:sz="0" w:space="0" w:color="auto"/>
            <w:bottom w:val="none" w:sz="0" w:space="0" w:color="auto"/>
            <w:right w:val="none" w:sz="0" w:space="0" w:color="auto"/>
          </w:divBdr>
        </w:div>
        <w:div w:id="172575463">
          <w:marLeft w:val="0"/>
          <w:marRight w:val="0"/>
          <w:marTop w:val="0"/>
          <w:marBottom w:val="0"/>
          <w:divBdr>
            <w:top w:val="none" w:sz="0" w:space="0" w:color="auto"/>
            <w:left w:val="none" w:sz="0" w:space="0" w:color="auto"/>
            <w:bottom w:val="none" w:sz="0" w:space="0" w:color="auto"/>
            <w:right w:val="none" w:sz="0" w:space="0" w:color="auto"/>
          </w:divBdr>
        </w:div>
        <w:div w:id="726806303">
          <w:marLeft w:val="0"/>
          <w:marRight w:val="0"/>
          <w:marTop w:val="0"/>
          <w:marBottom w:val="0"/>
          <w:divBdr>
            <w:top w:val="none" w:sz="0" w:space="0" w:color="auto"/>
            <w:left w:val="none" w:sz="0" w:space="0" w:color="auto"/>
            <w:bottom w:val="none" w:sz="0" w:space="0" w:color="auto"/>
            <w:right w:val="none" w:sz="0" w:space="0" w:color="auto"/>
          </w:divBdr>
        </w:div>
        <w:div w:id="1413311289">
          <w:marLeft w:val="0"/>
          <w:marRight w:val="0"/>
          <w:marTop w:val="0"/>
          <w:marBottom w:val="0"/>
          <w:divBdr>
            <w:top w:val="none" w:sz="0" w:space="0" w:color="auto"/>
            <w:left w:val="none" w:sz="0" w:space="0" w:color="auto"/>
            <w:bottom w:val="none" w:sz="0" w:space="0" w:color="auto"/>
            <w:right w:val="none" w:sz="0" w:space="0" w:color="auto"/>
          </w:divBdr>
        </w:div>
        <w:div w:id="551172">
          <w:marLeft w:val="0"/>
          <w:marRight w:val="0"/>
          <w:marTop w:val="0"/>
          <w:marBottom w:val="0"/>
          <w:divBdr>
            <w:top w:val="none" w:sz="0" w:space="0" w:color="auto"/>
            <w:left w:val="none" w:sz="0" w:space="0" w:color="auto"/>
            <w:bottom w:val="none" w:sz="0" w:space="0" w:color="auto"/>
            <w:right w:val="none" w:sz="0" w:space="0" w:color="auto"/>
          </w:divBdr>
        </w:div>
        <w:div w:id="1968003953">
          <w:marLeft w:val="0"/>
          <w:marRight w:val="0"/>
          <w:marTop w:val="0"/>
          <w:marBottom w:val="0"/>
          <w:divBdr>
            <w:top w:val="none" w:sz="0" w:space="0" w:color="auto"/>
            <w:left w:val="none" w:sz="0" w:space="0" w:color="auto"/>
            <w:bottom w:val="none" w:sz="0" w:space="0" w:color="auto"/>
            <w:right w:val="none" w:sz="0" w:space="0" w:color="auto"/>
          </w:divBdr>
        </w:div>
        <w:div w:id="874922137">
          <w:marLeft w:val="0"/>
          <w:marRight w:val="0"/>
          <w:marTop w:val="0"/>
          <w:marBottom w:val="0"/>
          <w:divBdr>
            <w:top w:val="none" w:sz="0" w:space="0" w:color="auto"/>
            <w:left w:val="none" w:sz="0" w:space="0" w:color="auto"/>
            <w:bottom w:val="none" w:sz="0" w:space="0" w:color="auto"/>
            <w:right w:val="none" w:sz="0" w:space="0" w:color="auto"/>
          </w:divBdr>
        </w:div>
        <w:div w:id="969551401">
          <w:marLeft w:val="0"/>
          <w:marRight w:val="0"/>
          <w:marTop w:val="0"/>
          <w:marBottom w:val="0"/>
          <w:divBdr>
            <w:top w:val="none" w:sz="0" w:space="0" w:color="auto"/>
            <w:left w:val="none" w:sz="0" w:space="0" w:color="auto"/>
            <w:bottom w:val="none" w:sz="0" w:space="0" w:color="auto"/>
            <w:right w:val="none" w:sz="0" w:space="0" w:color="auto"/>
          </w:divBdr>
        </w:div>
        <w:div w:id="1677927693">
          <w:marLeft w:val="0"/>
          <w:marRight w:val="0"/>
          <w:marTop w:val="0"/>
          <w:marBottom w:val="0"/>
          <w:divBdr>
            <w:top w:val="none" w:sz="0" w:space="0" w:color="auto"/>
            <w:left w:val="none" w:sz="0" w:space="0" w:color="auto"/>
            <w:bottom w:val="none" w:sz="0" w:space="0" w:color="auto"/>
            <w:right w:val="none" w:sz="0" w:space="0" w:color="auto"/>
          </w:divBdr>
        </w:div>
        <w:div w:id="1899704404">
          <w:marLeft w:val="0"/>
          <w:marRight w:val="0"/>
          <w:marTop w:val="0"/>
          <w:marBottom w:val="0"/>
          <w:divBdr>
            <w:top w:val="none" w:sz="0" w:space="0" w:color="auto"/>
            <w:left w:val="none" w:sz="0" w:space="0" w:color="auto"/>
            <w:bottom w:val="none" w:sz="0" w:space="0" w:color="auto"/>
            <w:right w:val="none" w:sz="0" w:space="0" w:color="auto"/>
          </w:divBdr>
        </w:div>
        <w:div w:id="686101355">
          <w:marLeft w:val="0"/>
          <w:marRight w:val="0"/>
          <w:marTop w:val="0"/>
          <w:marBottom w:val="0"/>
          <w:divBdr>
            <w:top w:val="none" w:sz="0" w:space="0" w:color="auto"/>
            <w:left w:val="none" w:sz="0" w:space="0" w:color="auto"/>
            <w:bottom w:val="none" w:sz="0" w:space="0" w:color="auto"/>
            <w:right w:val="none" w:sz="0" w:space="0" w:color="auto"/>
          </w:divBdr>
        </w:div>
        <w:div w:id="17892535">
          <w:marLeft w:val="0"/>
          <w:marRight w:val="0"/>
          <w:marTop w:val="0"/>
          <w:marBottom w:val="0"/>
          <w:divBdr>
            <w:top w:val="none" w:sz="0" w:space="0" w:color="auto"/>
            <w:left w:val="none" w:sz="0" w:space="0" w:color="auto"/>
            <w:bottom w:val="none" w:sz="0" w:space="0" w:color="auto"/>
            <w:right w:val="none" w:sz="0" w:space="0" w:color="auto"/>
          </w:divBdr>
        </w:div>
        <w:div w:id="1768116647">
          <w:marLeft w:val="0"/>
          <w:marRight w:val="0"/>
          <w:marTop w:val="0"/>
          <w:marBottom w:val="0"/>
          <w:divBdr>
            <w:top w:val="none" w:sz="0" w:space="0" w:color="auto"/>
            <w:left w:val="none" w:sz="0" w:space="0" w:color="auto"/>
            <w:bottom w:val="none" w:sz="0" w:space="0" w:color="auto"/>
            <w:right w:val="none" w:sz="0" w:space="0" w:color="auto"/>
          </w:divBdr>
        </w:div>
        <w:div w:id="390421576">
          <w:marLeft w:val="0"/>
          <w:marRight w:val="0"/>
          <w:marTop w:val="0"/>
          <w:marBottom w:val="0"/>
          <w:divBdr>
            <w:top w:val="none" w:sz="0" w:space="0" w:color="auto"/>
            <w:left w:val="none" w:sz="0" w:space="0" w:color="auto"/>
            <w:bottom w:val="none" w:sz="0" w:space="0" w:color="auto"/>
            <w:right w:val="none" w:sz="0" w:space="0" w:color="auto"/>
          </w:divBdr>
        </w:div>
        <w:div w:id="1347517708">
          <w:marLeft w:val="0"/>
          <w:marRight w:val="0"/>
          <w:marTop w:val="0"/>
          <w:marBottom w:val="0"/>
          <w:divBdr>
            <w:top w:val="none" w:sz="0" w:space="0" w:color="auto"/>
            <w:left w:val="none" w:sz="0" w:space="0" w:color="auto"/>
            <w:bottom w:val="none" w:sz="0" w:space="0" w:color="auto"/>
            <w:right w:val="none" w:sz="0" w:space="0" w:color="auto"/>
          </w:divBdr>
        </w:div>
        <w:div w:id="1377698908">
          <w:marLeft w:val="0"/>
          <w:marRight w:val="0"/>
          <w:marTop w:val="0"/>
          <w:marBottom w:val="0"/>
          <w:divBdr>
            <w:top w:val="none" w:sz="0" w:space="0" w:color="auto"/>
            <w:left w:val="none" w:sz="0" w:space="0" w:color="auto"/>
            <w:bottom w:val="none" w:sz="0" w:space="0" w:color="auto"/>
            <w:right w:val="none" w:sz="0" w:space="0" w:color="auto"/>
          </w:divBdr>
        </w:div>
        <w:div w:id="1255895254">
          <w:marLeft w:val="0"/>
          <w:marRight w:val="0"/>
          <w:marTop w:val="0"/>
          <w:marBottom w:val="0"/>
          <w:divBdr>
            <w:top w:val="none" w:sz="0" w:space="0" w:color="auto"/>
            <w:left w:val="none" w:sz="0" w:space="0" w:color="auto"/>
            <w:bottom w:val="none" w:sz="0" w:space="0" w:color="auto"/>
            <w:right w:val="none" w:sz="0" w:space="0" w:color="auto"/>
          </w:divBdr>
        </w:div>
        <w:div w:id="2050758069">
          <w:marLeft w:val="0"/>
          <w:marRight w:val="0"/>
          <w:marTop w:val="0"/>
          <w:marBottom w:val="0"/>
          <w:divBdr>
            <w:top w:val="none" w:sz="0" w:space="0" w:color="auto"/>
            <w:left w:val="none" w:sz="0" w:space="0" w:color="auto"/>
            <w:bottom w:val="none" w:sz="0" w:space="0" w:color="auto"/>
            <w:right w:val="none" w:sz="0" w:space="0" w:color="auto"/>
          </w:divBdr>
        </w:div>
        <w:div w:id="1207445633">
          <w:marLeft w:val="0"/>
          <w:marRight w:val="0"/>
          <w:marTop w:val="0"/>
          <w:marBottom w:val="0"/>
          <w:divBdr>
            <w:top w:val="none" w:sz="0" w:space="0" w:color="auto"/>
            <w:left w:val="none" w:sz="0" w:space="0" w:color="auto"/>
            <w:bottom w:val="none" w:sz="0" w:space="0" w:color="auto"/>
            <w:right w:val="none" w:sz="0" w:space="0" w:color="auto"/>
          </w:divBdr>
        </w:div>
        <w:div w:id="1607078916">
          <w:marLeft w:val="0"/>
          <w:marRight w:val="0"/>
          <w:marTop w:val="0"/>
          <w:marBottom w:val="0"/>
          <w:divBdr>
            <w:top w:val="none" w:sz="0" w:space="0" w:color="auto"/>
            <w:left w:val="none" w:sz="0" w:space="0" w:color="auto"/>
            <w:bottom w:val="none" w:sz="0" w:space="0" w:color="auto"/>
            <w:right w:val="none" w:sz="0" w:space="0" w:color="auto"/>
          </w:divBdr>
        </w:div>
        <w:div w:id="1490250158">
          <w:marLeft w:val="0"/>
          <w:marRight w:val="0"/>
          <w:marTop w:val="0"/>
          <w:marBottom w:val="0"/>
          <w:divBdr>
            <w:top w:val="none" w:sz="0" w:space="0" w:color="auto"/>
            <w:left w:val="none" w:sz="0" w:space="0" w:color="auto"/>
            <w:bottom w:val="none" w:sz="0" w:space="0" w:color="auto"/>
            <w:right w:val="none" w:sz="0" w:space="0" w:color="auto"/>
          </w:divBdr>
        </w:div>
        <w:div w:id="1825702443">
          <w:marLeft w:val="0"/>
          <w:marRight w:val="0"/>
          <w:marTop w:val="0"/>
          <w:marBottom w:val="0"/>
          <w:divBdr>
            <w:top w:val="none" w:sz="0" w:space="0" w:color="auto"/>
            <w:left w:val="none" w:sz="0" w:space="0" w:color="auto"/>
            <w:bottom w:val="none" w:sz="0" w:space="0" w:color="auto"/>
            <w:right w:val="none" w:sz="0" w:space="0" w:color="auto"/>
          </w:divBdr>
        </w:div>
        <w:div w:id="953170397">
          <w:marLeft w:val="0"/>
          <w:marRight w:val="0"/>
          <w:marTop w:val="0"/>
          <w:marBottom w:val="0"/>
          <w:divBdr>
            <w:top w:val="none" w:sz="0" w:space="0" w:color="auto"/>
            <w:left w:val="none" w:sz="0" w:space="0" w:color="auto"/>
            <w:bottom w:val="none" w:sz="0" w:space="0" w:color="auto"/>
            <w:right w:val="none" w:sz="0" w:space="0" w:color="auto"/>
          </w:divBdr>
        </w:div>
        <w:div w:id="1508903875">
          <w:marLeft w:val="0"/>
          <w:marRight w:val="0"/>
          <w:marTop w:val="0"/>
          <w:marBottom w:val="0"/>
          <w:divBdr>
            <w:top w:val="none" w:sz="0" w:space="0" w:color="auto"/>
            <w:left w:val="none" w:sz="0" w:space="0" w:color="auto"/>
            <w:bottom w:val="none" w:sz="0" w:space="0" w:color="auto"/>
            <w:right w:val="none" w:sz="0" w:space="0" w:color="auto"/>
          </w:divBdr>
        </w:div>
      </w:divsChild>
    </w:div>
    <w:div w:id="728726618">
      <w:bodyDiv w:val="1"/>
      <w:marLeft w:val="0"/>
      <w:marRight w:val="0"/>
      <w:marTop w:val="0"/>
      <w:marBottom w:val="0"/>
      <w:divBdr>
        <w:top w:val="none" w:sz="0" w:space="0" w:color="auto"/>
        <w:left w:val="none" w:sz="0" w:space="0" w:color="auto"/>
        <w:bottom w:val="none" w:sz="0" w:space="0" w:color="auto"/>
        <w:right w:val="none" w:sz="0" w:space="0" w:color="auto"/>
      </w:divBdr>
    </w:div>
    <w:div w:id="730808478">
      <w:bodyDiv w:val="1"/>
      <w:marLeft w:val="0"/>
      <w:marRight w:val="0"/>
      <w:marTop w:val="0"/>
      <w:marBottom w:val="0"/>
      <w:divBdr>
        <w:top w:val="none" w:sz="0" w:space="0" w:color="auto"/>
        <w:left w:val="none" w:sz="0" w:space="0" w:color="auto"/>
        <w:bottom w:val="none" w:sz="0" w:space="0" w:color="auto"/>
        <w:right w:val="none" w:sz="0" w:space="0" w:color="auto"/>
      </w:divBdr>
    </w:div>
    <w:div w:id="755906089">
      <w:bodyDiv w:val="1"/>
      <w:marLeft w:val="0"/>
      <w:marRight w:val="0"/>
      <w:marTop w:val="0"/>
      <w:marBottom w:val="0"/>
      <w:divBdr>
        <w:top w:val="none" w:sz="0" w:space="0" w:color="auto"/>
        <w:left w:val="none" w:sz="0" w:space="0" w:color="auto"/>
        <w:bottom w:val="none" w:sz="0" w:space="0" w:color="auto"/>
        <w:right w:val="none" w:sz="0" w:space="0" w:color="auto"/>
      </w:divBdr>
    </w:div>
    <w:div w:id="766272138">
      <w:bodyDiv w:val="1"/>
      <w:marLeft w:val="0"/>
      <w:marRight w:val="0"/>
      <w:marTop w:val="0"/>
      <w:marBottom w:val="0"/>
      <w:divBdr>
        <w:top w:val="none" w:sz="0" w:space="0" w:color="auto"/>
        <w:left w:val="none" w:sz="0" w:space="0" w:color="auto"/>
        <w:bottom w:val="none" w:sz="0" w:space="0" w:color="auto"/>
        <w:right w:val="none" w:sz="0" w:space="0" w:color="auto"/>
      </w:divBdr>
      <w:divsChild>
        <w:div w:id="214703625">
          <w:marLeft w:val="0"/>
          <w:marRight w:val="0"/>
          <w:marTop w:val="0"/>
          <w:marBottom w:val="0"/>
          <w:divBdr>
            <w:top w:val="none" w:sz="0" w:space="0" w:color="auto"/>
            <w:left w:val="none" w:sz="0" w:space="0" w:color="auto"/>
            <w:bottom w:val="none" w:sz="0" w:space="0" w:color="auto"/>
            <w:right w:val="none" w:sz="0" w:space="0" w:color="auto"/>
          </w:divBdr>
        </w:div>
        <w:div w:id="1589926677">
          <w:marLeft w:val="0"/>
          <w:marRight w:val="0"/>
          <w:marTop w:val="0"/>
          <w:marBottom w:val="0"/>
          <w:divBdr>
            <w:top w:val="none" w:sz="0" w:space="0" w:color="auto"/>
            <w:left w:val="none" w:sz="0" w:space="0" w:color="auto"/>
            <w:bottom w:val="none" w:sz="0" w:space="0" w:color="auto"/>
            <w:right w:val="none" w:sz="0" w:space="0" w:color="auto"/>
          </w:divBdr>
        </w:div>
        <w:div w:id="1609696914">
          <w:marLeft w:val="0"/>
          <w:marRight w:val="0"/>
          <w:marTop w:val="0"/>
          <w:marBottom w:val="0"/>
          <w:divBdr>
            <w:top w:val="none" w:sz="0" w:space="0" w:color="auto"/>
            <w:left w:val="none" w:sz="0" w:space="0" w:color="auto"/>
            <w:bottom w:val="none" w:sz="0" w:space="0" w:color="auto"/>
            <w:right w:val="none" w:sz="0" w:space="0" w:color="auto"/>
          </w:divBdr>
        </w:div>
        <w:div w:id="253369040">
          <w:marLeft w:val="0"/>
          <w:marRight w:val="0"/>
          <w:marTop w:val="0"/>
          <w:marBottom w:val="0"/>
          <w:divBdr>
            <w:top w:val="none" w:sz="0" w:space="0" w:color="auto"/>
            <w:left w:val="none" w:sz="0" w:space="0" w:color="auto"/>
            <w:bottom w:val="none" w:sz="0" w:space="0" w:color="auto"/>
            <w:right w:val="none" w:sz="0" w:space="0" w:color="auto"/>
          </w:divBdr>
        </w:div>
        <w:div w:id="866526859">
          <w:marLeft w:val="0"/>
          <w:marRight w:val="0"/>
          <w:marTop w:val="0"/>
          <w:marBottom w:val="0"/>
          <w:divBdr>
            <w:top w:val="none" w:sz="0" w:space="0" w:color="auto"/>
            <w:left w:val="none" w:sz="0" w:space="0" w:color="auto"/>
            <w:bottom w:val="none" w:sz="0" w:space="0" w:color="auto"/>
            <w:right w:val="none" w:sz="0" w:space="0" w:color="auto"/>
          </w:divBdr>
        </w:div>
        <w:div w:id="775055721">
          <w:marLeft w:val="0"/>
          <w:marRight w:val="0"/>
          <w:marTop w:val="0"/>
          <w:marBottom w:val="0"/>
          <w:divBdr>
            <w:top w:val="none" w:sz="0" w:space="0" w:color="auto"/>
            <w:left w:val="none" w:sz="0" w:space="0" w:color="auto"/>
            <w:bottom w:val="none" w:sz="0" w:space="0" w:color="auto"/>
            <w:right w:val="none" w:sz="0" w:space="0" w:color="auto"/>
          </w:divBdr>
        </w:div>
        <w:div w:id="78332085">
          <w:marLeft w:val="0"/>
          <w:marRight w:val="0"/>
          <w:marTop w:val="0"/>
          <w:marBottom w:val="0"/>
          <w:divBdr>
            <w:top w:val="none" w:sz="0" w:space="0" w:color="auto"/>
            <w:left w:val="none" w:sz="0" w:space="0" w:color="auto"/>
            <w:bottom w:val="none" w:sz="0" w:space="0" w:color="auto"/>
            <w:right w:val="none" w:sz="0" w:space="0" w:color="auto"/>
          </w:divBdr>
        </w:div>
        <w:div w:id="1748259492">
          <w:marLeft w:val="0"/>
          <w:marRight w:val="0"/>
          <w:marTop w:val="0"/>
          <w:marBottom w:val="0"/>
          <w:divBdr>
            <w:top w:val="none" w:sz="0" w:space="0" w:color="auto"/>
            <w:left w:val="none" w:sz="0" w:space="0" w:color="auto"/>
            <w:bottom w:val="none" w:sz="0" w:space="0" w:color="auto"/>
            <w:right w:val="none" w:sz="0" w:space="0" w:color="auto"/>
          </w:divBdr>
        </w:div>
        <w:div w:id="54207180">
          <w:marLeft w:val="0"/>
          <w:marRight w:val="0"/>
          <w:marTop w:val="0"/>
          <w:marBottom w:val="0"/>
          <w:divBdr>
            <w:top w:val="none" w:sz="0" w:space="0" w:color="auto"/>
            <w:left w:val="none" w:sz="0" w:space="0" w:color="auto"/>
            <w:bottom w:val="none" w:sz="0" w:space="0" w:color="auto"/>
            <w:right w:val="none" w:sz="0" w:space="0" w:color="auto"/>
          </w:divBdr>
        </w:div>
        <w:div w:id="118687069">
          <w:marLeft w:val="0"/>
          <w:marRight w:val="0"/>
          <w:marTop w:val="0"/>
          <w:marBottom w:val="0"/>
          <w:divBdr>
            <w:top w:val="none" w:sz="0" w:space="0" w:color="auto"/>
            <w:left w:val="none" w:sz="0" w:space="0" w:color="auto"/>
            <w:bottom w:val="none" w:sz="0" w:space="0" w:color="auto"/>
            <w:right w:val="none" w:sz="0" w:space="0" w:color="auto"/>
          </w:divBdr>
        </w:div>
        <w:div w:id="1547915049">
          <w:marLeft w:val="0"/>
          <w:marRight w:val="0"/>
          <w:marTop w:val="0"/>
          <w:marBottom w:val="0"/>
          <w:divBdr>
            <w:top w:val="none" w:sz="0" w:space="0" w:color="auto"/>
            <w:left w:val="none" w:sz="0" w:space="0" w:color="auto"/>
            <w:bottom w:val="none" w:sz="0" w:space="0" w:color="auto"/>
            <w:right w:val="none" w:sz="0" w:space="0" w:color="auto"/>
          </w:divBdr>
        </w:div>
        <w:div w:id="2057311820">
          <w:marLeft w:val="0"/>
          <w:marRight w:val="0"/>
          <w:marTop w:val="0"/>
          <w:marBottom w:val="0"/>
          <w:divBdr>
            <w:top w:val="none" w:sz="0" w:space="0" w:color="auto"/>
            <w:left w:val="none" w:sz="0" w:space="0" w:color="auto"/>
            <w:bottom w:val="none" w:sz="0" w:space="0" w:color="auto"/>
            <w:right w:val="none" w:sz="0" w:space="0" w:color="auto"/>
          </w:divBdr>
        </w:div>
        <w:div w:id="1728458880">
          <w:marLeft w:val="0"/>
          <w:marRight w:val="0"/>
          <w:marTop w:val="0"/>
          <w:marBottom w:val="0"/>
          <w:divBdr>
            <w:top w:val="none" w:sz="0" w:space="0" w:color="auto"/>
            <w:left w:val="none" w:sz="0" w:space="0" w:color="auto"/>
            <w:bottom w:val="none" w:sz="0" w:space="0" w:color="auto"/>
            <w:right w:val="none" w:sz="0" w:space="0" w:color="auto"/>
          </w:divBdr>
        </w:div>
        <w:div w:id="855734975">
          <w:marLeft w:val="0"/>
          <w:marRight w:val="0"/>
          <w:marTop w:val="0"/>
          <w:marBottom w:val="0"/>
          <w:divBdr>
            <w:top w:val="none" w:sz="0" w:space="0" w:color="auto"/>
            <w:left w:val="none" w:sz="0" w:space="0" w:color="auto"/>
            <w:bottom w:val="none" w:sz="0" w:space="0" w:color="auto"/>
            <w:right w:val="none" w:sz="0" w:space="0" w:color="auto"/>
          </w:divBdr>
        </w:div>
      </w:divsChild>
    </w:div>
    <w:div w:id="781151975">
      <w:bodyDiv w:val="1"/>
      <w:marLeft w:val="0"/>
      <w:marRight w:val="0"/>
      <w:marTop w:val="0"/>
      <w:marBottom w:val="0"/>
      <w:divBdr>
        <w:top w:val="none" w:sz="0" w:space="0" w:color="auto"/>
        <w:left w:val="none" w:sz="0" w:space="0" w:color="auto"/>
        <w:bottom w:val="none" w:sz="0" w:space="0" w:color="auto"/>
        <w:right w:val="none" w:sz="0" w:space="0" w:color="auto"/>
      </w:divBdr>
      <w:divsChild>
        <w:div w:id="93865694">
          <w:marLeft w:val="0"/>
          <w:marRight w:val="0"/>
          <w:marTop w:val="0"/>
          <w:marBottom w:val="0"/>
          <w:divBdr>
            <w:top w:val="none" w:sz="0" w:space="0" w:color="auto"/>
            <w:left w:val="none" w:sz="0" w:space="0" w:color="auto"/>
            <w:bottom w:val="none" w:sz="0" w:space="0" w:color="auto"/>
            <w:right w:val="none" w:sz="0" w:space="0" w:color="auto"/>
          </w:divBdr>
        </w:div>
        <w:div w:id="1150517216">
          <w:marLeft w:val="0"/>
          <w:marRight w:val="0"/>
          <w:marTop w:val="0"/>
          <w:marBottom w:val="0"/>
          <w:divBdr>
            <w:top w:val="none" w:sz="0" w:space="0" w:color="auto"/>
            <w:left w:val="none" w:sz="0" w:space="0" w:color="auto"/>
            <w:bottom w:val="none" w:sz="0" w:space="0" w:color="auto"/>
            <w:right w:val="none" w:sz="0" w:space="0" w:color="auto"/>
          </w:divBdr>
        </w:div>
        <w:div w:id="1444688108">
          <w:marLeft w:val="0"/>
          <w:marRight w:val="0"/>
          <w:marTop w:val="0"/>
          <w:marBottom w:val="0"/>
          <w:divBdr>
            <w:top w:val="none" w:sz="0" w:space="0" w:color="auto"/>
            <w:left w:val="none" w:sz="0" w:space="0" w:color="auto"/>
            <w:bottom w:val="none" w:sz="0" w:space="0" w:color="auto"/>
            <w:right w:val="none" w:sz="0" w:space="0" w:color="auto"/>
          </w:divBdr>
        </w:div>
        <w:div w:id="1750888848">
          <w:marLeft w:val="0"/>
          <w:marRight w:val="0"/>
          <w:marTop w:val="0"/>
          <w:marBottom w:val="0"/>
          <w:divBdr>
            <w:top w:val="none" w:sz="0" w:space="0" w:color="auto"/>
            <w:left w:val="none" w:sz="0" w:space="0" w:color="auto"/>
            <w:bottom w:val="none" w:sz="0" w:space="0" w:color="auto"/>
            <w:right w:val="none" w:sz="0" w:space="0" w:color="auto"/>
          </w:divBdr>
        </w:div>
        <w:div w:id="1021013696">
          <w:marLeft w:val="0"/>
          <w:marRight w:val="0"/>
          <w:marTop w:val="0"/>
          <w:marBottom w:val="0"/>
          <w:divBdr>
            <w:top w:val="none" w:sz="0" w:space="0" w:color="auto"/>
            <w:left w:val="none" w:sz="0" w:space="0" w:color="auto"/>
            <w:bottom w:val="none" w:sz="0" w:space="0" w:color="auto"/>
            <w:right w:val="none" w:sz="0" w:space="0" w:color="auto"/>
          </w:divBdr>
        </w:div>
        <w:div w:id="1988196786">
          <w:marLeft w:val="0"/>
          <w:marRight w:val="0"/>
          <w:marTop w:val="0"/>
          <w:marBottom w:val="0"/>
          <w:divBdr>
            <w:top w:val="none" w:sz="0" w:space="0" w:color="auto"/>
            <w:left w:val="none" w:sz="0" w:space="0" w:color="auto"/>
            <w:bottom w:val="none" w:sz="0" w:space="0" w:color="auto"/>
            <w:right w:val="none" w:sz="0" w:space="0" w:color="auto"/>
          </w:divBdr>
        </w:div>
        <w:div w:id="1237474202">
          <w:marLeft w:val="0"/>
          <w:marRight w:val="0"/>
          <w:marTop w:val="0"/>
          <w:marBottom w:val="0"/>
          <w:divBdr>
            <w:top w:val="none" w:sz="0" w:space="0" w:color="auto"/>
            <w:left w:val="none" w:sz="0" w:space="0" w:color="auto"/>
            <w:bottom w:val="none" w:sz="0" w:space="0" w:color="auto"/>
            <w:right w:val="none" w:sz="0" w:space="0" w:color="auto"/>
          </w:divBdr>
        </w:div>
        <w:div w:id="1147405394">
          <w:marLeft w:val="0"/>
          <w:marRight w:val="0"/>
          <w:marTop w:val="0"/>
          <w:marBottom w:val="0"/>
          <w:divBdr>
            <w:top w:val="none" w:sz="0" w:space="0" w:color="auto"/>
            <w:left w:val="none" w:sz="0" w:space="0" w:color="auto"/>
            <w:bottom w:val="none" w:sz="0" w:space="0" w:color="auto"/>
            <w:right w:val="none" w:sz="0" w:space="0" w:color="auto"/>
          </w:divBdr>
        </w:div>
        <w:div w:id="989598224">
          <w:marLeft w:val="0"/>
          <w:marRight w:val="0"/>
          <w:marTop w:val="0"/>
          <w:marBottom w:val="0"/>
          <w:divBdr>
            <w:top w:val="none" w:sz="0" w:space="0" w:color="auto"/>
            <w:left w:val="none" w:sz="0" w:space="0" w:color="auto"/>
            <w:bottom w:val="none" w:sz="0" w:space="0" w:color="auto"/>
            <w:right w:val="none" w:sz="0" w:space="0" w:color="auto"/>
          </w:divBdr>
        </w:div>
        <w:div w:id="1856311115">
          <w:marLeft w:val="0"/>
          <w:marRight w:val="0"/>
          <w:marTop w:val="0"/>
          <w:marBottom w:val="0"/>
          <w:divBdr>
            <w:top w:val="none" w:sz="0" w:space="0" w:color="auto"/>
            <w:left w:val="none" w:sz="0" w:space="0" w:color="auto"/>
            <w:bottom w:val="none" w:sz="0" w:space="0" w:color="auto"/>
            <w:right w:val="none" w:sz="0" w:space="0" w:color="auto"/>
          </w:divBdr>
        </w:div>
        <w:div w:id="783889726">
          <w:marLeft w:val="0"/>
          <w:marRight w:val="0"/>
          <w:marTop w:val="0"/>
          <w:marBottom w:val="0"/>
          <w:divBdr>
            <w:top w:val="none" w:sz="0" w:space="0" w:color="auto"/>
            <w:left w:val="none" w:sz="0" w:space="0" w:color="auto"/>
            <w:bottom w:val="none" w:sz="0" w:space="0" w:color="auto"/>
            <w:right w:val="none" w:sz="0" w:space="0" w:color="auto"/>
          </w:divBdr>
        </w:div>
        <w:div w:id="701636170">
          <w:marLeft w:val="0"/>
          <w:marRight w:val="0"/>
          <w:marTop w:val="0"/>
          <w:marBottom w:val="0"/>
          <w:divBdr>
            <w:top w:val="none" w:sz="0" w:space="0" w:color="auto"/>
            <w:left w:val="none" w:sz="0" w:space="0" w:color="auto"/>
            <w:bottom w:val="none" w:sz="0" w:space="0" w:color="auto"/>
            <w:right w:val="none" w:sz="0" w:space="0" w:color="auto"/>
          </w:divBdr>
        </w:div>
        <w:div w:id="468088156">
          <w:marLeft w:val="0"/>
          <w:marRight w:val="0"/>
          <w:marTop w:val="0"/>
          <w:marBottom w:val="0"/>
          <w:divBdr>
            <w:top w:val="none" w:sz="0" w:space="0" w:color="auto"/>
            <w:left w:val="none" w:sz="0" w:space="0" w:color="auto"/>
            <w:bottom w:val="none" w:sz="0" w:space="0" w:color="auto"/>
            <w:right w:val="none" w:sz="0" w:space="0" w:color="auto"/>
          </w:divBdr>
        </w:div>
        <w:div w:id="1759592509">
          <w:marLeft w:val="0"/>
          <w:marRight w:val="0"/>
          <w:marTop w:val="0"/>
          <w:marBottom w:val="0"/>
          <w:divBdr>
            <w:top w:val="none" w:sz="0" w:space="0" w:color="auto"/>
            <w:left w:val="none" w:sz="0" w:space="0" w:color="auto"/>
            <w:bottom w:val="none" w:sz="0" w:space="0" w:color="auto"/>
            <w:right w:val="none" w:sz="0" w:space="0" w:color="auto"/>
          </w:divBdr>
        </w:div>
        <w:div w:id="2044357296">
          <w:marLeft w:val="0"/>
          <w:marRight w:val="0"/>
          <w:marTop w:val="0"/>
          <w:marBottom w:val="0"/>
          <w:divBdr>
            <w:top w:val="none" w:sz="0" w:space="0" w:color="auto"/>
            <w:left w:val="none" w:sz="0" w:space="0" w:color="auto"/>
            <w:bottom w:val="none" w:sz="0" w:space="0" w:color="auto"/>
            <w:right w:val="none" w:sz="0" w:space="0" w:color="auto"/>
          </w:divBdr>
        </w:div>
        <w:div w:id="379980894">
          <w:marLeft w:val="0"/>
          <w:marRight w:val="0"/>
          <w:marTop w:val="0"/>
          <w:marBottom w:val="0"/>
          <w:divBdr>
            <w:top w:val="none" w:sz="0" w:space="0" w:color="auto"/>
            <w:left w:val="none" w:sz="0" w:space="0" w:color="auto"/>
            <w:bottom w:val="none" w:sz="0" w:space="0" w:color="auto"/>
            <w:right w:val="none" w:sz="0" w:space="0" w:color="auto"/>
          </w:divBdr>
        </w:div>
        <w:div w:id="2011252837">
          <w:marLeft w:val="0"/>
          <w:marRight w:val="0"/>
          <w:marTop w:val="0"/>
          <w:marBottom w:val="0"/>
          <w:divBdr>
            <w:top w:val="none" w:sz="0" w:space="0" w:color="auto"/>
            <w:left w:val="none" w:sz="0" w:space="0" w:color="auto"/>
            <w:bottom w:val="none" w:sz="0" w:space="0" w:color="auto"/>
            <w:right w:val="none" w:sz="0" w:space="0" w:color="auto"/>
          </w:divBdr>
        </w:div>
        <w:div w:id="1680237090">
          <w:marLeft w:val="0"/>
          <w:marRight w:val="0"/>
          <w:marTop w:val="0"/>
          <w:marBottom w:val="0"/>
          <w:divBdr>
            <w:top w:val="none" w:sz="0" w:space="0" w:color="auto"/>
            <w:left w:val="none" w:sz="0" w:space="0" w:color="auto"/>
            <w:bottom w:val="none" w:sz="0" w:space="0" w:color="auto"/>
            <w:right w:val="none" w:sz="0" w:space="0" w:color="auto"/>
          </w:divBdr>
        </w:div>
        <w:div w:id="1383556731">
          <w:marLeft w:val="0"/>
          <w:marRight w:val="0"/>
          <w:marTop w:val="0"/>
          <w:marBottom w:val="0"/>
          <w:divBdr>
            <w:top w:val="none" w:sz="0" w:space="0" w:color="auto"/>
            <w:left w:val="none" w:sz="0" w:space="0" w:color="auto"/>
            <w:bottom w:val="none" w:sz="0" w:space="0" w:color="auto"/>
            <w:right w:val="none" w:sz="0" w:space="0" w:color="auto"/>
          </w:divBdr>
        </w:div>
        <w:div w:id="870730948">
          <w:marLeft w:val="0"/>
          <w:marRight w:val="0"/>
          <w:marTop w:val="0"/>
          <w:marBottom w:val="0"/>
          <w:divBdr>
            <w:top w:val="none" w:sz="0" w:space="0" w:color="auto"/>
            <w:left w:val="none" w:sz="0" w:space="0" w:color="auto"/>
            <w:bottom w:val="none" w:sz="0" w:space="0" w:color="auto"/>
            <w:right w:val="none" w:sz="0" w:space="0" w:color="auto"/>
          </w:divBdr>
        </w:div>
        <w:div w:id="138421292">
          <w:marLeft w:val="0"/>
          <w:marRight w:val="0"/>
          <w:marTop w:val="0"/>
          <w:marBottom w:val="0"/>
          <w:divBdr>
            <w:top w:val="none" w:sz="0" w:space="0" w:color="auto"/>
            <w:left w:val="none" w:sz="0" w:space="0" w:color="auto"/>
            <w:bottom w:val="none" w:sz="0" w:space="0" w:color="auto"/>
            <w:right w:val="none" w:sz="0" w:space="0" w:color="auto"/>
          </w:divBdr>
        </w:div>
      </w:divsChild>
    </w:div>
    <w:div w:id="800414930">
      <w:bodyDiv w:val="1"/>
      <w:marLeft w:val="0"/>
      <w:marRight w:val="0"/>
      <w:marTop w:val="0"/>
      <w:marBottom w:val="0"/>
      <w:divBdr>
        <w:top w:val="none" w:sz="0" w:space="0" w:color="auto"/>
        <w:left w:val="none" w:sz="0" w:space="0" w:color="auto"/>
        <w:bottom w:val="none" w:sz="0" w:space="0" w:color="auto"/>
        <w:right w:val="none" w:sz="0" w:space="0" w:color="auto"/>
      </w:divBdr>
    </w:div>
    <w:div w:id="857737888">
      <w:bodyDiv w:val="1"/>
      <w:marLeft w:val="0"/>
      <w:marRight w:val="0"/>
      <w:marTop w:val="0"/>
      <w:marBottom w:val="0"/>
      <w:divBdr>
        <w:top w:val="none" w:sz="0" w:space="0" w:color="auto"/>
        <w:left w:val="none" w:sz="0" w:space="0" w:color="auto"/>
        <w:bottom w:val="none" w:sz="0" w:space="0" w:color="auto"/>
        <w:right w:val="none" w:sz="0" w:space="0" w:color="auto"/>
      </w:divBdr>
    </w:div>
    <w:div w:id="861089934">
      <w:bodyDiv w:val="1"/>
      <w:marLeft w:val="0"/>
      <w:marRight w:val="0"/>
      <w:marTop w:val="0"/>
      <w:marBottom w:val="0"/>
      <w:divBdr>
        <w:top w:val="none" w:sz="0" w:space="0" w:color="auto"/>
        <w:left w:val="none" w:sz="0" w:space="0" w:color="auto"/>
        <w:bottom w:val="none" w:sz="0" w:space="0" w:color="auto"/>
        <w:right w:val="none" w:sz="0" w:space="0" w:color="auto"/>
      </w:divBdr>
    </w:div>
    <w:div w:id="872421204">
      <w:bodyDiv w:val="1"/>
      <w:marLeft w:val="0"/>
      <w:marRight w:val="0"/>
      <w:marTop w:val="0"/>
      <w:marBottom w:val="0"/>
      <w:divBdr>
        <w:top w:val="none" w:sz="0" w:space="0" w:color="auto"/>
        <w:left w:val="none" w:sz="0" w:space="0" w:color="auto"/>
        <w:bottom w:val="none" w:sz="0" w:space="0" w:color="auto"/>
        <w:right w:val="none" w:sz="0" w:space="0" w:color="auto"/>
      </w:divBdr>
    </w:div>
    <w:div w:id="872770181">
      <w:bodyDiv w:val="1"/>
      <w:marLeft w:val="0"/>
      <w:marRight w:val="0"/>
      <w:marTop w:val="0"/>
      <w:marBottom w:val="0"/>
      <w:divBdr>
        <w:top w:val="none" w:sz="0" w:space="0" w:color="auto"/>
        <w:left w:val="none" w:sz="0" w:space="0" w:color="auto"/>
        <w:bottom w:val="none" w:sz="0" w:space="0" w:color="auto"/>
        <w:right w:val="none" w:sz="0" w:space="0" w:color="auto"/>
      </w:divBdr>
    </w:div>
    <w:div w:id="905919406">
      <w:bodyDiv w:val="1"/>
      <w:marLeft w:val="0"/>
      <w:marRight w:val="0"/>
      <w:marTop w:val="0"/>
      <w:marBottom w:val="0"/>
      <w:divBdr>
        <w:top w:val="none" w:sz="0" w:space="0" w:color="auto"/>
        <w:left w:val="none" w:sz="0" w:space="0" w:color="auto"/>
        <w:bottom w:val="none" w:sz="0" w:space="0" w:color="auto"/>
        <w:right w:val="none" w:sz="0" w:space="0" w:color="auto"/>
      </w:divBdr>
    </w:div>
    <w:div w:id="927422575">
      <w:bodyDiv w:val="1"/>
      <w:marLeft w:val="0"/>
      <w:marRight w:val="0"/>
      <w:marTop w:val="0"/>
      <w:marBottom w:val="0"/>
      <w:divBdr>
        <w:top w:val="none" w:sz="0" w:space="0" w:color="auto"/>
        <w:left w:val="none" w:sz="0" w:space="0" w:color="auto"/>
        <w:bottom w:val="none" w:sz="0" w:space="0" w:color="auto"/>
        <w:right w:val="none" w:sz="0" w:space="0" w:color="auto"/>
      </w:divBdr>
    </w:div>
    <w:div w:id="933629190">
      <w:bodyDiv w:val="1"/>
      <w:marLeft w:val="0"/>
      <w:marRight w:val="0"/>
      <w:marTop w:val="0"/>
      <w:marBottom w:val="0"/>
      <w:divBdr>
        <w:top w:val="none" w:sz="0" w:space="0" w:color="auto"/>
        <w:left w:val="none" w:sz="0" w:space="0" w:color="auto"/>
        <w:bottom w:val="none" w:sz="0" w:space="0" w:color="auto"/>
        <w:right w:val="none" w:sz="0" w:space="0" w:color="auto"/>
      </w:divBdr>
    </w:div>
    <w:div w:id="933704000">
      <w:bodyDiv w:val="1"/>
      <w:marLeft w:val="0"/>
      <w:marRight w:val="0"/>
      <w:marTop w:val="0"/>
      <w:marBottom w:val="0"/>
      <w:divBdr>
        <w:top w:val="none" w:sz="0" w:space="0" w:color="auto"/>
        <w:left w:val="none" w:sz="0" w:space="0" w:color="auto"/>
        <w:bottom w:val="none" w:sz="0" w:space="0" w:color="auto"/>
        <w:right w:val="none" w:sz="0" w:space="0" w:color="auto"/>
      </w:divBdr>
    </w:div>
    <w:div w:id="934479747">
      <w:bodyDiv w:val="1"/>
      <w:marLeft w:val="0"/>
      <w:marRight w:val="0"/>
      <w:marTop w:val="0"/>
      <w:marBottom w:val="0"/>
      <w:divBdr>
        <w:top w:val="none" w:sz="0" w:space="0" w:color="auto"/>
        <w:left w:val="none" w:sz="0" w:space="0" w:color="auto"/>
        <w:bottom w:val="none" w:sz="0" w:space="0" w:color="auto"/>
        <w:right w:val="none" w:sz="0" w:space="0" w:color="auto"/>
      </w:divBdr>
    </w:div>
    <w:div w:id="935401520">
      <w:bodyDiv w:val="1"/>
      <w:marLeft w:val="0"/>
      <w:marRight w:val="0"/>
      <w:marTop w:val="0"/>
      <w:marBottom w:val="0"/>
      <w:divBdr>
        <w:top w:val="none" w:sz="0" w:space="0" w:color="auto"/>
        <w:left w:val="none" w:sz="0" w:space="0" w:color="auto"/>
        <w:bottom w:val="none" w:sz="0" w:space="0" w:color="auto"/>
        <w:right w:val="none" w:sz="0" w:space="0" w:color="auto"/>
      </w:divBdr>
    </w:div>
    <w:div w:id="961615338">
      <w:bodyDiv w:val="1"/>
      <w:marLeft w:val="0"/>
      <w:marRight w:val="0"/>
      <w:marTop w:val="0"/>
      <w:marBottom w:val="0"/>
      <w:divBdr>
        <w:top w:val="none" w:sz="0" w:space="0" w:color="auto"/>
        <w:left w:val="none" w:sz="0" w:space="0" w:color="auto"/>
        <w:bottom w:val="none" w:sz="0" w:space="0" w:color="auto"/>
        <w:right w:val="none" w:sz="0" w:space="0" w:color="auto"/>
      </w:divBdr>
    </w:div>
    <w:div w:id="965429748">
      <w:bodyDiv w:val="1"/>
      <w:marLeft w:val="0"/>
      <w:marRight w:val="0"/>
      <w:marTop w:val="0"/>
      <w:marBottom w:val="0"/>
      <w:divBdr>
        <w:top w:val="none" w:sz="0" w:space="0" w:color="auto"/>
        <w:left w:val="none" w:sz="0" w:space="0" w:color="auto"/>
        <w:bottom w:val="none" w:sz="0" w:space="0" w:color="auto"/>
        <w:right w:val="none" w:sz="0" w:space="0" w:color="auto"/>
      </w:divBdr>
    </w:div>
    <w:div w:id="969288126">
      <w:bodyDiv w:val="1"/>
      <w:marLeft w:val="0"/>
      <w:marRight w:val="0"/>
      <w:marTop w:val="0"/>
      <w:marBottom w:val="0"/>
      <w:divBdr>
        <w:top w:val="none" w:sz="0" w:space="0" w:color="auto"/>
        <w:left w:val="none" w:sz="0" w:space="0" w:color="auto"/>
        <w:bottom w:val="none" w:sz="0" w:space="0" w:color="auto"/>
        <w:right w:val="none" w:sz="0" w:space="0" w:color="auto"/>
      </w:divBdr>
    </w:div>
    <w:div w:id="980841280">
      <w:bodyDiv w:val="1"/>
      <w:marLeft w:val="0"/>
      <w:marRight w:val="0"/>
      <w:marTop w:val="0"/>
      <w:marBottom w:val="0"/>
      <w:divBdr>
        <w:top w:val="none" w:sz="0" w:space="0" w:color="auto"/>
        <w:left w:val="none" w:sz="0" w:space="0" w:color="auto"/>
        <w:bottom w:val="none" w:sz="0" w:space="0" w:color="auto"/>
        <w:right w:val="none" w:sz="0" w:space="0" w:color="auto"/>
      </w:divBdr>
    </w:div>
    <w:div w:id="1011831899">
      <w:bodyDiv w:val="1"/>
      <w:marLeft w:val="0"/>
      <w:marRight w:val="0"/>
      <w:marTop w:val="0"/>
      <w:marBottom w:val="0"/>
      <w:divBdr>
        <w:top w:val="none" w:sz="0" w:space="0" w:color="auto"/>
        <w:left w:val="none" w:sz="0" w:space="0" w:color="auto"/>
        <w:bottom w:val="none" w:sz="0" w:space="0" w:color="auto"/>
        <w:right w:val="none" w:sz="0" w:space="0" w:color="auto"/>
      </w:divBdr>
    </w:div>
    <w:div w:id="1029992014">
      <w:bodyDiv w:val="1"/>
      <w:marLeft w:val="0"/>
      <w:marRight w:val="0"/>
      <w:marTop w:val="0"/>
      <w:marBottom w:val="0"/>
      <w:divBdr>
        <w:top w:val="none" w:sz="0" w:space="0" w:color="auto"/>
        <w:left w:val="none" w:sz="0" w:space="0" w:color="auto"/>
        <w:bottom w:val="none" w:sz="0" w:space="0" w:color="auto"/>
        <w:right w:val="none" w:sz="0" w:space="0" w:color="auto"/>
      </w:divBdr>
    </w:div>
    <w:div w:id="1053194232">
      <w:bodyDiv w:val="1"/>
      <w:marLeft w:val="0"/>
      <w:marRight w:val="0"/>
      <w:marTop w:val="0"/>
      <w:marBottom w:val="0"/>
      <w:divBdr>
        <w:top w:val="none" w:sz="0" w:space="0" w:color="auto"/>
        <w:left w:val="none" w:sz="0" w:space="0" w:color="auto"/>
        <w:bottom w:val="none" w:sz="0" w:space="0" w:color="auto"/>
        <w:right w:val="none" w:sz="0" w:space="0" w:color="auto"/>
      </w:divBdr>
    </w:div>
    <w:div w:id="1075511612">
      <w:bodyDiv w:val="1"/>
      <w:marLeft w:val="0"/>
      <w:marRight w:val="0"/>
      <w:marTop w:val="0"/>
      <w:marBottom w:val="0"/>
      <w:divBdr>
        <w:top w:val="none" w:sz="0" w:space="0" w:color="auto"/>
        <w:left w:val="none" w:sz="0" w:space="0" w:color="auto"/>
        <w:bottom w:val="none" w:sz="0" w:space="0" w:color="auto"/>
        <w:right w:val="none" w:sz="0" w:space="0" w:color="auto"/>
      </w:divBdr>
    </w:div>
    <w:div w:id="1088961604">
      <w:bodyDiv w:val="1"/>
      <w:marLeft w:val="0"/>
      <w:marRight w:val="0"/>
      <w:marTop w:val="0"/>
      <w:marBottom w:val="0"/>
      <w:divBdr>
        <w:top w:val="none" w:sz="0" w:space="0" w:color="auto"/>
        <w:left w:val="none" w:sz="0" w:space="0" w:color="auto"/>
        <w:bottom w:val="none" w:sz="0" w:space="0" w:color="auto"/>
        <w:right w:val="none" w:sz="0" w:space="0" w:color="auto"/>
      </w:divBdr>
      <w:divsChild>
        <w:div w:id="768433871">
          <w:marLeft w:val="0"/>
          <w:marRight w:val="0"/>
          <w:marTop w:val="0"/>
          <w:marBottom w:val="0"/>
          <w:divBdr>
            <w:top w:val="none" w:sz="0" w:space="0" w:color="auto"/>
            <w:left w:val="none" w:sz="0" w:space="0" w:color="auto"/>
            <w:bottom w:val="none" w:sz="0" w:space="0" w:color="auto"/>
            <w:right w:val="none" w:sz="0" w:space="0" w:color="auto"/>
          </w:divBdr>
        </w:div>
        <w:div w:id="1202745002">
          <w:marLeft w:val="0"/>
          <w:marRight w:val="0"/>
          <w:marTop w:val="0"/>
          <w:marBottom w:val="0"/>
          <w:divBdr>
            <w:top w:val="none" w:sz="0" w:space="0" w:color="auto"/>
            <w:left w:val="none" w:sz="0" w:space="0" w:color="auto"/>
            <w:bottom w:val="none" w:sz="0" w:space="0" w:color="auto"/>
            <w:right w:val="none" w:sz="0" w:space="0" w:color="auto"/>
          </w:divBdr>
        </w:div>
        <w:div w:id="497622237">
          <w:marLeft w:val="0"/>
          <w:marRight w:val="0"/>
          <w:marTop w:val="0"/>
          <w:marBottom w:val="0"/>
          <w:divBdr>
            <w:top w:val="none" w:sz="0" w:space="0" w:color="auto"/>
            <w:left w:val="none" w:sz="0" w:space="0" w:color="auto"/>
            <w:bottom w:val="none" w:sz="0" w:space="0" w:color="auto"/>
            <w:right w:val="none" w:sz="0" w:space="0" w:color="auto"/>
          </w:divBdr>
        </w:div>
        <w:div w:id="1636372173">
          <w:marLeft w:val="0"/>
          <w:marRight w:val="0"/>
          <w:marTop w:val="0"/>
          <w:marBottom w:val="0"/>
          <w:divBdr>
            <w:top w:val="none" w:sz="0" w:space="0" w:color="auto"/>
            <w:left w:val="none" w:sz="0" w:space="0" w:color="auto"/>
            <w:bottom w:val="none" w:sz="0" w:space="0" w:color="auto"/>
            <w:right w:val="none" w:sz="0" w:space="0" w:color="auto"/>
          </w:divBdr>
        </w:div>
        <w:div w:id="1299066853">
          <w:marLeft w:val="0"/>
          <w:marRight w:val="0"/>
          <w:marTop w:val="0"/>
          <w:marBottom w:val="0"/>
          <w:divBdr>
            <w:top w:val="none" w:sz="0" w:space="0" w:color="auto"/>
            <w:left w:val="none" w:sz="0" w:space="0" w:color="auto"/>
            <w:bottom w:val="none" w:sz="0" w:space="0" w:color="auto"/>
            <w:right w:val="none" w:sz="0" w:space="0" w:color="auto"/>
          </w:divBdr>
        </w:div>
        <w:div w:id="1917015869">
          <w:marLeft w:val="0"/>
          <w:marRight w:val="0"/>
          <w:marTop w:val="0"/>
          <w:marBottom w:val="0"/>
          <w:divBdr>
            <w:top w:val="none" w:sz="0" w:space="0" w:color="auto"/>
            <w:left w:val="none" w:sz="0" w:space="0" w:color="auto"/>
            <w:bottom w:val="none" w:sz="0" w:space="0" w:color="auto"/>
            <w:right w:val="none" w:sz="0" w:space="0" w:color="auto"/>
          </w:divBdr>
        </w:div>
        <w:div w:id="1344742196">
          <w:marLeft w:val="0"/>
          <w:marRight w:val="0"/>
          <w:marTop w:val="0"/>
          <w:marBottom w:val="0"/>
          <w:divBdr>
            <w:top w:val="none" w:sz="0" w:space="0" w:color="auto"/>
            <w:left w:val="none" w:sz="0" w:space="0" w:color="auto"/>
            <w:bottom w:val="none" w:sz="0" w:space="0" w:color="auto"/>
            <w:right w:val="none" w:sz="0" w:space="0" w:color="auto"/>
          </w:divBdr>
        </w:div>
        <w:div w:id="557478691">
          <w:marLeft w:val="0"/>
          <w:marRight w:val="0"/>
          <w:marTop w:val="0"/>
          <w:marBottom w:val="0"/>
          <w:divBdr>
            <w:top w:val="none" w:sz="0" w:space="0" w:color="auto"/>
            <w:left w:val="none" w:sz="0" w:space="0" w:color="auto"/>
            <w:bottom w:val="none" w:sz="0" w:space="0" w:color="auto"/>
            <w:right w:val="none" w:sz="0" w:space="0" w:color="auto"/>
          </w:divBdr>
        </w:div>
        <w:div w:id="907301904">
          <w:marLeft w:val="0"/>
          <w:marRight w:val="0"/>
          <w:marTop w:val="0"/>
          <w:marBottom w:val="0"/>
          <w:divBdr>
            <w:top w:val="none" w:sz="0" w:space="0" w:color="auto"/>
            <w:left w:val="none" w:sz="0" w:space="0" w:color="auto"/>
            <w:bottom w:val="none" w:sz="0" w:space="0" w:color="auto"/>
            <w:right w:val="none" w:sz="0" w:space="0" w:color="auto"/>
          </w:divBdr>
        </w:div>
        <w:div w:id="296765014">
          <w:marLeft w:val="0"/>
          <w:marRight w:val="0"/>
          <w:marTop w:val="0"/>
          <w:marBottom w:val="0"/>
          <w:divBdr>
            <w:top w:val="none" w:sz="0" w:space="0" w:color="auto"/>
            <w:left w:val="none" w:sz="0" w:space="0" w:color="auto"/>
            <w:bottom w:val="none" w:sz="0" w:space="0" w:color="auto"/>
            <w:right w:val="none" w:sz="0" w:space="0" w:color="auto"/>
          </w:divBdr>
        </w:div>
        <w:div w:id="1771663323">
          <w:marLeft w:val="0"/>
          <w:marRight w:val="0"/>
          <w:marTop w:val="0"/>
          <w:marBottom w:val="0"/>
          <w:divBdr>
            <w:top w:val="none" w:sz="0" w:space="0" w:color="auto"/>
            <w:left w:val="none" w:sz="0" w:space="0" w:color="auto"/>
            <w:bottom w:val="none" w:sz="0" w:space="0" w:color="auto"/>
            <w:right w:val="none" w:sz="0" w:space="0" w:color="auto"/>
          </w:divBdr>
        </w:div>
        <w:div w:id="1353649345">
          <w:marLeft w:val="0"/>
          <w:marRight w:val="0"/>
          <w:marTop w:val="0"/>
          <w:marBottom w:val="0"/>
          <w:divBdr>
            <w:top w:val="none" w:sz="0" w:space="0" w:color="auto"/>
            <w:left w:val="none" w:sz="0" w:space="0" w:color="auto"/>
            <w:bottom w:val="none" w:sz="0" w:space="0" w:color="auto"/>
            <w:right w:val="none" w:sz="0" w:space="0" w:color="auto"/>
          </w:divBdr>
        </w:div>
      </w:divsChild>
    </w:div>
    <w:div w:id="1166359391">
      <w:bodyDiv w:val="1"/>
      <w:marLeft w:val="0"/>
      <w:marRight w:val="0"/>
      <w:marTop w:val="0"/>
      <w:marBottom w:val="0"/>
      <w:divBdr>
        <w:top w:val="none" w:sz="0" w:space="0" w:color="auto"/>
        <w:left w:val="none" w:sz="0" w:space="0" w:color="auto"/>
        <w:bottom w:val="none" w:sz="0" w:space="0" w:color="auto"/>
        <w:right w:val="none" w:sz="0" w:space="0" w:color="auto"/>
      </w:divBdr>
    </w:div>
    <w:div w:id="1166632132">
      <w:bodyDiv w:val="1"/>
      <w:marLeft w:val="0"/>
      <w:marRight w:val="0"/>
      <w:marTop w:val="0"/>
      <w:marBottom w:val="0"/>
      <w:divBdr>
        <w:top w:val="none" w:sz="0" w:space="0" w:color="auto"/>
        <w:left w:val="none" w:sz="0" w:space="0" w:color="auto"/>
        <w:bottom w:val="none" w:sz="0" w:space="0" w:color="auto"/>
        <w:right w:val="none" w:sz="0" w:space="0" w:color="auto"/>
      </w:divBdr>
    </w:div>
    <w:div w:id="1167943726">
      <w:bodyDiv w:val="1"/>
      <w:marLeft w:val="0"/>
      <w:marRight w:val="0"/>
      <w:marTop w:val="0"/>
      <w:marBottom w:val="0"/>
      <w:divBdr>
        <w:top w:val="none" w:sz="0" w:space="0" w:color="auto"/>
        <w:left w:val="none" w:sz="0" w:space="0" w:color="auto"/>
        <w:bottom w:val="none" w:sz="0" w:space="0" w:color="auto"/>
        <w:right w:val="none" w:sz="0" w:space="0" w:color="auto"/>
      </w:divBdr>
    </w:div>
    <w:div w:id="1171532603">
      <w:bodyDiv w:val="1"/>
      <w:marLeft w:val="0"/>
      <w:marRight w:val="0"/>
      <w:marTop w:val="0"/>
      <w:marBottom w:val="0"/>
      <w:divBdr>
        <w:top w:val="none" w:sz="0" w:space="0" w:color="auto"/>
        <w:left w:val="none" w:sz="0" w:space="0" w:color="auto"/>
        <w:bottom w:val="none" w:sz="0" w:space="0" w:color="auto"/>
        <w:right w:val="none" w:sz="0" w:space="0" w:color="auto"/>
      </w:divBdr>
    </w:div>
    <w:div w:id="1175537078">
      <w:bodyDiv w:val="1"/>
      <w:marLeft w:val="0"/>
      <w:marRight w:val="0"/>
      <w:marTop w:val="0"/>
      <w:marBottom w:val="0"/>
      <w:divBdr>
        <w:top w:val="none" w:sz="0" w:space="0" w:color="auto"/>
        <w:left w:val="none" w:sz="0" w:space="0" w:color="auto"/>
        <w:bottom w:val="none" w:sz="0" w:space="0" w:color="auto"/>
        <w:right w:val="none" w:sz="0" w:space="0" w:color="auto"/>
      </w:divBdr>
    </w:div>
    <w:div w:id="1190222467">
      <w:bodyDiv w:val="1"/>
      <w:marLeft w:val="0"/>
      <w:marRight w:val="0"/>
      <w:marTop w:val="0"/>
      <w:marBottom w:val="0"/>
      <w:divBdr>
        <w:top w:val="none" w:sz="0" w:space="0" w:color="auto"/>
        <w:left w:val="none" w:sz="0" w:space="0" w:color="auto"/>
        <w:bottom w:val="none" w:sz="0" w:space="0" w:color="auto"/>
        <w:right w:val="none" w:sz="0" w:space="0" w:color="auto"/>
      </w:divBdr>
    </w:div>
    <w:div w:id="1204975640">
      <w:bodyDiv w:val="1"/>
      <w:marLeft w:val="0"/>
      <w:marRight w:val="0"/>
      <w:marTop w:val="0"/>
      <w:marBottom w:val="0"/>
      <w:divBdr>
        <w:top w:val="none" w:sz="0" w:space="0" w:color="auto"/>
        <w:left w:val="none" w:sz="0" w:space="0" w:color="auto"/>
        <w:bottom w:val="none" w:sz="0" w:space="0" w:color="auto"/>
        <w:right w:val="none" w:sz="0" w:space="0" w:color="auto"/>
      </w:divBdr>
    </w:div>
    <w:div w:id="1213536010">
      <w:bodyDiv w:val="1"/>
      <w:marLeft w:val="0"/>
      <w:marRight w:val="0"/>
      <w:marTop w:val="0"/>
      <w:marBottom w:val="0"/>
      <w:divBdr>
        <w:top w:val="none" w:sz="0" w:space="0" w:color="auto"/>
        <w:left w:val="none" w:sz="0" w:space="0" w:color="auto"/>
        <w:bottom w:val="none" w:sz="0" w:space="0" w:color="auto"/>
        <w:right w:val="none" w:sz="0" w:space="0" w:color="auto"/>
      </w:divBdr>
    </w:div>
    <w:div w:id="1224410939">
      <w:bodyDiv w:val="1"/>
      <w:marLeft w:val="0"/>
      <w:marRight w:val="0"/>
      <w:marTop w:val="0"/>
      <w:marBottom w:val="0"/>
      <w:divBdr>
        <w:top w:val="none" w:sz="0" w:space="0" w:color="auto"/>
        <w:left w:val="none" w:sz="0" w:space="0" w:color="auto"/>
        <w:bottom w:val="none" w:sz="0" w:space="0" w:color="auto"/>
        <w:right w:val="none" w:sz="0" w:space="0" w:color="auto"/>
      </w:divBdr>
    </w:div>
    <w:div w:id="1282609912">
      <w:bodyDiv w:val="1"/>
      <w:marLeft w:val="0"/>
      <w:marRight w:val="0"/>
      <w:marTop w:val="0"/>
      <w:marBottom w:val="0"/>
      <w:divBdr>
        <w:top w:val="none" w:sz="0" w:space="0" w:color="auto"/>
        <w:left w:val="none" w:sz="0" w:space="0" w:color="auto"/>
        <w:bottom w:val="none" w:sz="0" w:space="0" w:color="auto"/>
        <w:right w:val="none" w:sz="0" w:space="0" w:color="auto"/>
      </w:divBdr>
      <w:divsChild>
        <w:div w:id="1481724367">
          <w:marLeft w:val="0"/>
          <w:marRight w:val="0"/>
          <w:marTop w:val="0"/>
          <w:marBottom w:val="0"/>
          <w:divBdr>
            <w:top w:val="none" w:sz="0" w:space="0" w:color="auto"/>
            <w:left w:val="none" w:sz="0" w:space="0" w:color="auto"/>
            <w:bottom w:val="none" w:sz="0" w:space="0" w:color="auto"/>
            <w:right w:val="none" w:sz="0" w:space="0" w:color="auto"/>
          </w:divBdr>
        </w:div>
        <w:div w:id="155194421">
          <w:marLeft w:val="0"/>
          <w:marRight w:val="0"/>
          <w:marTop w:val="0"/>
          <w:marBottom w:val="0"/>
          <w:divBdr>
            <w:top w:val="none" w:sz="0" w:space="0" w:color="auto"/>
            <w:left w:val="none" w:sz="0" w:space="0" w:color="auto"/>
            <w:bottom w:val="none" w:sz="0" w:space="0" w:color="auto"/>
            <w:right w:val="none" w:sz="0" w:space="0" w:color="auto"/>
          </w:divBdr>
        </w:div>
        <w:div w:id="1415786752">
          <w:marLeft w:val="0"/>
          <w:marRight w:val="0"/>
          <w:marTop w:val="0"/>
          <w:marBottom w:val="0"/>
          <w:divBdr>
            <w:top w:val="none" w:sz="0" w:space="0" w:color="auto"/>
            <w:left w:val="none" w:sz="0" w:space="0" w:color="auto"/>
            <w:bottom w:val="none" w:sz="0" w:space="0" w:color="auto"/>
            <w:right w:val="none" w:sz="0" w:space="0" w:color="auto"/>
          </w:divBdr>
        </w:div>
        <w:div w:id="1986280374">
          <w:marLeft w:val="0"/>
          <w:marRight w:val="0"/>
          <w:marTop w:val="0"/>
          <w:marBottom w:val="0"/>
          <w:divBdr>
            <w:top w:val="none" w:sz="0" w:space="0" w:color="auto"/>
            <w:left w:val="none" w:sz="0" w:space="0" w:color="auto"/>
            <w:bottom w:val="none" w:sz="0" w:space="0" w:color="auto"/>
            <w:right w:val="none" w:sz="0" w:space="0" w:color="auto"/>
          </w:divBdr>
        </w:div>
        <w:div w:id="1470316371">
          <w:marLeft w:val="0"/>
          <w:marRight w:val="0"/>
          <w:marTop w:val="0"/>
          <w:marBottom w:val="0"/>
          <w:divBdr>
            <w:top w:val="none" w:sz="0" w:space="0" w:color="auto"/>
            <w:left w:val="none" w:sz="0" w:space="0" w:color="auto"/>
            <w:bottom w:val="none" w:sz="0" w:space="0" w:color="auto"/>
            <w:right w:val="none" w:sz="0" w:space="0" w:color="auto"/>
          </w:divBdr>
        </w:div>
        <w:div w:id="1686324328">
          <w:marLeft w:val="0"/>
          <w:marRight w:val="0"/>
          <w:marTop w:val="0"/>
          <w:marBottom w:val="0"/>
          <w:divBdr>
            <w:top w:val="none" w:sz="0" w:space="0" w:color="auto"/>
            <w:left w:val="none" w:sz="0" w:space="0" w:color="auto"/>
            <w:bottom w:val="none" w:sz="0" w:space="0" w:color="auto"/>
            <w:right w:val="none" w:sz="0" w:space="0" w:color="auto"/>
          </w:divBdr>
        </w:div>
        <w:div w:id="1516768195">
          <w:marLeft w:val="0"/>
          <w:marRight w:val="0"/>
          <w:marTop w:val="0"/>
          <w:marBottom w:val="0"/>
          <w:divBdr>
            <w:top w:val="none" w:sz="0" w:space="0" w:color="auto"/>
            <w:left w:val="none" w:sz="0" w:space="0" w:color="auto"/>
            <w:bottom w:val="none" w:sz="0" w:space="0" w:color="auto"/>
            <w:right w:val="none" w:sz="0" w:space="0" w:color="auto"/>
          </w:divBdr>
        </w:div>
        <w:div w:id="1038553119">
          <w:marLeft w:val="0"/>
          <w:marRight w:val="0"/>
          <w:marTop w:val="0"/>
          <w:marBottom w:val="0"/>
          <w:divBdr>
            <w:top w:val="none" w:sz="0" w:space="0" w:color="auto"/>
            <w:left w:val="none" w:sz="0" w:space="0" w:color="auto"/>
            <w:bottom w:val="none" w:sz="0" w:space="0" w:color="auto"/>
            <w:right w:val="none" w:sz="0" w:space="0" w:color="auto"/>
          </w:divBdr>
        </w:div>
        <w:div w:id="311830827">
          <w:marLeft w:val="0"/>
          <w:marRight w:val="0"/>
          <w:marTop w:val="0"/>
          <w:marBottom w:val="0"/>
          <w:divBdr>
            <w:top w:val="none" w:sz="0" w:space="0" w:color="auto"/>
            <w:left w:val="none" w:sz="0" w:space="0" w:color="auto"/>
            <w:bottom w:val="none" w:sz="0" w:space="0" w:color="auto"/>
            <w:right w:val="none" w:sz="0" w:space="0" w:color="auto"/>
          </w:divBdr>
        </w:div>
        <w:div w:id="2003895159">
          <w:marLeft w:val="0"/>
          <w:marRight w:val="0"/>
          <w:marTop w:val="0"/>
          <w:marBottom w:val="0"/>
          <w:divBdr>
            <w:top w:val="none" w:sz="0" w:space="0" w:color="auto"/>
            <w:left w:val="none" w:sz="0" w:space="0" w:color="auto"/>
            <w:bottom w:val="none" w:sz="0" w:space="0" w:color="auto"/>
            <w:right w:val="none" w:sz="0" w:space="0" w:color="auto"/>
          </w:divBdr>
        </w:div>
        <w:div w:id="2116437997">
          <w:marLeft w:val="0"/>
          <w:marRight w:val="0"/>
          <w:marTop w:val="0"/>
          <w:marBottom w:val="0"/>
          <w:divBdr>
            <w:top w:val="none" w:sz="0" w:space="0" w:color="auto"/>
            <w:left w:val="none" w:sz="0" w:space="0" w:color="auto"/>
            <w:bottom w:val="none" w:sz="0" w:space="0" w:color="auto"/>
            <w:right w:val="none" w:sz="0" w:space="0" w:color="auto"/>
          </w:divBdr>
        </w:div>
        <w:div w:id="1524829454">
          <w:marLeft w:val="0"/>
          <w:marRight w:val="0"/>
          <w:marTop w:val="0"/>
          <w:marBottom w:val="0"/>
          <w:divBdr>
            <w:top w:val="none" w:sz="0" w:space="0" w:color="auto"/>
            <w:left w:val="none" w:sz="0" w:space="0" w:color="auto"/>
            <w:bottom w:val="none" w:sz="0" w:space="0" w:color="auto"/>
            <w:right w:val="none" w:sz="0" w:space="0" w:color="auto"/>
          </w:divBdr>
        </w:div>
      </w:divsChild>
    </w:div>
    <w:div w:id="1284997074">
      <w:bodyDiv w:val="1"/>
      <w:marLeft w:val="0"/>
      <w:marRight w:val="0"/>
      <w:marTop w:val="0"/>
      <w:marBottom w:val="0"/>
      <w:divBdr>
        <w:top w:val="none" w:sz="0" w:space="0" w:color="auto"/>
        <w:left w:val="none" w:sz="0" w:space="0" w:color="auto"/>
        <w:bottom w:val="none" w:sz="0" w:space="0" w:color="auto"/>
        <w:right w:val="none" w:sz="0" w:space="0" w:color="auto"/>
      </w:divBdr>
    </w:div>
    <w:div w:id="1290355885">
      <w:bodyDiv w:val="1"/>
      <w:marLeft w:val="0"/>
      <w:marRight w:val="0"/>
      <w:marTop w:val="0"/>
      <w:marBottom w:val="0"/>
      <w:divBdr>
        <w:top w:val="none" w:sz="0" w:space="0" w:color="auto"/>
        <w:left w:val="none" w:sz="0" w:space="0" w:color="auto"/>
        <w:bottom w:val="none" w:sz="0" w:space="0" w:color="auto"/>
        <w:right w:val="none" w:sz="0" w:space="0" w:color="auto"/>
      </w:divBdr>
    </w:div>
    <w:div w:id="1313828804">
      <w:bodyDiv w:val="1"/>
      <w:marLeft w:val="0"/>
      <w:marRight w:val="0"/>
      <w:marTop w:val="0"/>
      <w:marBottom w:val="0"/>
      <w:divBdr>
        <w:top w:val="none" w:sz="0" w:space="0" w:color="auto"/>
        <w:left w:val="none" w:sz="0" w:space="0" w:color="auto"/>
        <w:bottom w:val="none" w:sz="0" w:space="0" w:color="auto"/>
        <w:right w:val="none" w:sz="0" w:space="0" w:color="auto"/>
      </w:divBdr>
    </w:div>
    <w:div w:id="1323463449">
      <w:bodyDiv w:val="1"/>
      <w:marLeft w:val="0"/>
      <w:marRight w:val="0"/>
      <w:marTop w:val="0"/>
      <w:marBottom w:val="0"/>
      <w:divBdr>
        <w:top w:val="none" w:sz="0" w:space="0" w:color="auto"/>
        <w:left w:val="none" w:sz="0" w:space="0" w:color="auto"/>
        <w:bottom w:val="none" w:sz="0" w:space="0" w:color="auto"/>
        <w:right w:val="none" w:sz="0" w:space="0" w:color="auto"/>
      </w:divBdr>
    </w:div>
    <w:div w:id="1326317605">
      <w:bodyDiv w:val="1"/>
      <w:marLeft w:val="0"/>
      <w:marRight w:val="0"/>
      <w:marTop w:val="0"/>
      <w:marBottom w:val="0"/>
      <w:divBdr>
        <w:top w:val="none" w:sz="0" w:space="0" w:color="auto"/>
        <w:left w:val="none" w:sz="0" w:space="0" w:color="auto"/>
        <w:bottom w:val="none" w:sz="0" w:space="0" w:color="auto"/>
        <w:right w:val="none" w:sz="0" w:space="0" w:color="auto"/>
      </w:divBdr>
    </w:div>
    <w:div w:id="1329022776">
      <w:bodyDiv w:val="1"/>
      <w:marLeft w:val="0"/>
      <w:marRight w:val="0"/>
      <w:marTop w:val="0"/>
      <w:marBottom w:val="0"/>
      <w:divBdr>
        <w:top w:val="none" w:sz="0" w:space="0" w:color="auto"/>
        <w:left w:val="none" w:sz="0" w:space="0" w:color="auto"/>
        <w:bottom w:val="none" w:sz="0" w:space="0" w:color="auto"/>
        <w:right w:val="none" w:sz="0" w:space="0" w:color="auto"/>
      </w:divBdr>
    </w:div>
    <w:div w:id="1335183467">
      <w:bodyDiv w:val="1"/>
      <w:marLeft w:val="0"/>
      <w:marRight w:val="0"/>
      <w:marTop w:val="0"/>
      <w:marBottom w:val="0"/>
      <w:divBdr>
        <w:top w:val="none" w:sz="0" w:space="0" w:color="auto"/>
        <w:left w:val="none" w:sz="0" w:space="0" w:color="auto"/>
        <w:bottom w:val="none" w:sz="0" w:space="0" w:color="auto"/>
        <w:right w:val="none" w:sz="0" w:space="0" w:color="auto"/>
      </w:divBdr>
    </w:div>
    <w:div w:id="1370296076">
      <w:bodyDiv w:val="1"/>
      <w:marLeft w:val="0"/>
      <w:marRight w:val="0"/>
      <w:marTop w:val="0"/>
      <w:marBottom w:val="0"/>
      <w:divBdr>
        <w:top w:val="none" w:sz="0" w:space="0" w:color="auto"/>
        <w:left w:val="none" w:sz="0" w:space="0" w:color="auto"/>
        <w:bottom w:val="none" w:sz="0" w:space="0" w:color="auto"/>
        <w:right w:val="none" w:sz="0" w:space="0" w:color="auto"/>
      </w:divBdr>
    </w:div>
    <w:div w:id="1387410276">
      <w:bodyDiv w:val="1"/>
      <w:marLeft w:val="0"/>
      <w:marRight w:val="0"/>
      <w:marTop w:val="0"/>
      <w:marBottom w:val="0"/>
      <w:divBdr>
        <w:top w:val="none" w:sz="0" w:space="0" w:color="auto"/>
        <w:left w:val="none" w:sz="0" w:space="0" w:color="auto"/>
        <w:bottom w:val="none" w:sz="0" w:space="0" w:color="auto"/>
        <w:right w:val="none" w:sz="0" w:space="0" w:color="auto"/>
      </w:divBdr>
    </w:div>
    <w:div w:id="1392848698">
      <w:bodyDiv w:val="1"/>
      <w:marLeft w:val="0"/>
      <w:marRight w:val="0"/>
      <w:marTop w:val="0"/>
      <w:marBottom w:val="0"/>
      <w:divBdr>
        <w:top w:val="none" w:sz="0" w:space="0" w:color="auto"/>
        <w:left w:val="none" w:sz="0" w:space="0" w:color="auto"/>
        <w:bottom w:val="none" w:sz="0" w:space="0" w:color="auto"/>
        <w:right w:val="none" w:sz="0" w:space="0" w:color="auto"/>
      </w:divBdr>
    </w:div>
    <w:div w:id="1399934933">
      <w:bodyDiv w:val="1"/>
      <w:marLeft w:val="0"/>
      <w:marRight w:val="0"/>
      <w:marTop w:val="0"/>
      <w:marBottom w:val="0"/>
      <w:divBdr>
        <w:top w:val="none" w:sz="0" w:space="0" w:color="auto"/>
        <w:left w:val="none" w:sz="0" w:space="0" w:color="auto"/>
        <w:bottom w:val="none" w:sz="0" w:space="0" w:color="auto"/>
        <w:right w:val="none" w:sz="0" w:space="0" w:color="auto"/>
      </w:divBdr>
    </w:div>
    <w:div w:id="1402563664">
      <w:bodyDiv w:val="1"/>
      <w:marLeft w:val="0"/>
      <w:marRight w:val="0"/>
      <w:marTop w:val="0"/>
      <w:marBottom w:val="0"/>
      <w:divBdr>
        <w:top w:val="none" w:sz="0" w:space="0" w:color="auto"/>
        <w:left w:val="none" w:sz="0" w:space="0" w:color="auto"/>
        <w:bottom w:val="none" w:sz="0" w:space="0" w:color="auto"/>
        <w:right w:val="none" w:sz="0" w:space="0" w:color="auto"/>
      </w:divBdr>
      <w:divsChild>
        <w:div w:id="1419861512">
          <w:marLeft w:val="0"/>
          <w:marRight w:val="0"/>
          <w:marTop w:val="0"/>
          <w:marBottom w:val="0"/>
          <w:divBdr>
            <w:top w:val="none" w:sz="0" w:space="0" w:color="auto"/>
            <w:left w:val="none" w:sz="0" w:space="0" w:color="auto"/>
            <w:bottom w:val="none" w:sz="0" w:space="0" w:color="auto"/>
            <w:right w:val="none" w:sz="0" w:space="0" w:color="auto"/>
          </w:divBdr>
        </w:div>
        <w:div w:id="1983272050">
          <w:marLeft w:val="0"/>
          <w:marRight w:val="0"/>
          <w:marTop w:val="0"/>
          <w:marBottom w:val="0"/>
          <w:divBdr>
            <w:top w:val="none" w:sz="0" w:space="0" w:color="auto"/>
            <w:left w:val="none" w:sz="0" w:space="0" w:color="auto"/>
            <w:bottom w:val="none" w:sz="0" w:space="0" w:color="auto"/>
            <w:right w:val="none" w:sz="0" w:space="0" w:color="auto"/>
          </w:divBdr>
        </w:div>
        <w:div w:id="985858335">
          <w:marLeft w:val="0"/>
          <w:marRight w:val="0"/>
          <w:marTop w:val="0"/>
          <w:marBottom w:val="0"/>
          <w:divBdr>
            <w:top w:val="none" w:sz="0" w:space="0" w:color="auto"/>
            <w:left w:val="none" w:sz="0" w:space="0" w:color="auto"/>
            <w:bottom w:val="none" w:sz="0" w:space="0" w:color="auto"/>
            <w:right w:val="none" w:sz="0" w:space="0" w:color="auto"/>
          </w:divBdr>
        </w:div>
        <w:div w:id="62726279">
          <w:marLeft w:val="0"/>
          <w:marRight w:val="0"/>
          <w:marTop w:val="0"/>
          <w:marBottom w:val="0"/>
          <w:divBdr>
            <w:top w:val="none" w:sz="0" w:space="0" w:color="auto"/>
            <w:left w:val="none" w:sz="0" w:space="0" w:color="auto"/>
            <w:bottom w:val="none" w:sz="0" w:space="0" w:color="auto"/>
            <w:right w:val="none" w:sz="0" w:space="0" w:color="auto"/>
          </w:divBdr>
        </w:div>
        <w:div w:id="1629048166">
          <w:marLeft w:val="0"/>
          <w:marRight w:val="0"/>
          <w:marTop w:val="0"/>
          <w:marBottom w:val="0"/>
          <w:divBdr>
            <w:top w:val="none" w:sz="0" w:space="0" w:color="auto"/>
            <w:left w:val="none" w:sz="0" w:space="0" w:color="auto"/>
            <w:bottom w:val="none" w:sz="0" w:space="0" w:color="auto"/>
            <w:right w:val="none" w:sz="0" w:space="0" w:color="auto"/>
          </w:divBdr>
        </w:div>
        <w:div w:id="1857159209">
          <w:marLeft w:val="0"/>
          <w:marRight w:val="0"/>
          <w:marTop w:val="0"/>
          <w:marBottom w:val="0"/>
          <w:divBdr>
            <w:top w:val="none" w:sz="0" w:space="0" w:color="auto"/>
            <w:left w:val="none" w:sz="0" w:space="0" w:color="auto"/>
            <w:bottom w:val="none" w:sz="0" w:space="0" w:color="auto"/>
            <w:right w:val="none" w:sz="0" w:space="0" w:color="auto"/>
          </w:divBdr>
        </w:div>
        <w:div w:id="568618845">
          <w:marLeft w:val="0"/>
          <w:marRight w:val="0"/>
          <w:marTop w:val="0"/>
          <w:marBottom w:val="0"/>
          <w:divBdr>
            <w:top w:val="none" w:sz="0" w:space="0" w:color="auto"/>
            <w:left w:val="none" w:sz="0" w:space="0" w:color="auto"/>
            <w:bottom w:val="none" w:sz="0" w:space="0" w:color="auto"/>
            <w:right w:val="none" w:sz="0" w:space="0" w:color="auto"/>
          </w:divBdr>
        </w:div>
        <w:div w:id="1522431970">
          <w:marLeft w:val="0"/>
          <w:marRight w:val="0"/>
          <w:marTop w:val="0"/>
          <w:marBottom w:val="0"/>
          <w:divBdr>
            <w:top w:val="none" w:sz="0" w:space="0" w:color="auto"/>
            <w:left w:val="none" w:sz="0" w:space="0" w:color="auto"/>
            <w:bottom w:val="none" w:sz="0" w:space="0" w:color="auto"/>
            <w:right w:val="none" w:sz="0" w:space="0" w:color="auto"/>
          </w:divBdr>
        </w:div>
        <w:div w:id="1267810451">
          <w:marLeft w:val="0"/>
          <w:marRight w:val="0"/>
          <w:marTop w:val="0"/>
          <w:marBottom w:val="0"/>
          <w:divBdr>
            <w:top w:val="none" w:sz="0" w:space="0" w:color="auto"/>
            <w:left w:val="none" w:sz="0" w:space="0" w:color="auto"/>
            <w:bottom w:val="none" w:sz="0" w:space="0" w:color="auto"/>
            <w:right w:val="none" w:sz="0" w:space="0" w:color="auto"/>
          </w:divBdr>
        </w:div>
        <w:div w:id="1908608028">
          <w:marLeft w:val="0"/>
          <w:marRight w:val="0"/>
          <w:marTop w:val="0"/>
          <w:marBottom w:val="0"/>
          <w:divBdr>
            <w:top w:val="none" w:sz="0" w:space="0" w:color="auto"/>
            <w:left w:val="none" w:sz="0" w:space="0" w:color="auto"/>
            <w:bottom w:val="none" w:sz="0" w:space="0" w:color="auto"/>
            <w:right w:val="none" w:sz="0" w:space="0" w:color="auto"/>
          </w:divBdr>
        </w:div>
        <w:div w:id="445588891">
          <w:marLeft w:val="0"/>
          <w:marRight w:val="0"/>
          <w:marTop w:val="0"/>
          <w:marBottom w:val="0"/>
          <w:divBdr>
            <w:top w:val="none" w:sz="0" w:space="0" w:color="auto"/>
            <w:left w:val="none" w:sz="0" w:space="0" w:color="auto"/>
            <w:bottom w:val="none" w:sz="0" w:space="0" w:color="auto"/>
            <w:right w:val="none" w:sz="0" w:space="0" w:color="auto"/>
          </w:divBdr>
        </w:div>
        <w:div w:id="1072580857">
          <w:marLeft w:val="0"/>
          <w:marRight w:val="0"/>
          <w:marTop w:val="0"/>
          <w:marBottom w:val="0"/>
          <w:divBdr>
            <w:top w:val="none" w:sz="0" w:space="0" w:color="auto"/>
            <w:left w:val="none" w:sz="0" w:space="0" w:color="auto"/>
            <w:bottom w:val="none" w:sz="0" w:space="0" w:color="auto"/>
            <w:right w:val="none" w:sz="0" w:space="0" w:color="auto"/>
          </w:divBdr>
        </w:div>
        <w:div w:id="96098442">
          <w:marLeft w:val="0"/>
          <w:marRight w:val="0"/>
          <w:marTop w:val="0"/>
          <w:marBottom w:val="0"/>
          <w:divBdr>
            <w:top w:val="none" w:sz="0" w:space="0" w:color="auto"/>
            <w:left w:val="none" w:sz="0" w:space="0" w:color="auto"/>
            <w:bottom w:val="none" w:sz="0" w:space="0" w:color="auto"/>
            <w:right w:val="none" w:sz="0" w:space="0" w:color="auto"/>
          </w:divBdr>
        </w:div>
        <w:div w:id="1475222991">
          <w:marLeft w:val="0"/>
          <w:marRight w:val="0"/>
          <w:marTop w:val="0"/>
          <w:marBottom w:val="0"/>
          <w:divBdr>
            <w:top w:val="none" w:sz="0" w:space="0" w:color="auto"/>
            <w:left w:val="none" w:sz="0" w:space="0" w:color="auto"/>
            <w:bottom w:val="none" w:sz="0" w:space="0" w:color="auto"/>
            <w:right w:val="none" w:sz="0" w:space="0" w:color="auto"/>
          </w:divBdr>
        </w:div>
        <w:div w:id="295842961">
          <w:marLeft w:val="0"/>
          <w:marRight w:val="0"/>
          <w:marTop w:val="0"/>
          <w:marBottom w:val="0"/>
          <w:divBdr>
            <w:top w:val="none" w:sz="0" w:space="0" w:color="auto"/>
            <w:left w:val="none" w:sz="0" w:space="0" w:color="auto"/>
            <w:bottom w:val="none" w:sz="0" w:space="0" w:color="auto"/>
            <w:right w:val="none" w:sz="0" w:space="0" w:color="auto"/>
          </w:divBdr>
        </w:div>
        <w:div w:id="991639443">
          <w:marLeft w:val="0"/>
          <w:marRight w:val="0"/>
          <w:marTop w:val="0"/>
          <w:marBottom w:val="0"/>
          <w:divBdr>
            <w:top w:val="none" w:sz="0" w:space="0" w:color="auto"/>
            <w:left w:val="none" w:sz="0" w:space="0" w:color="auto"/>
            <w:bottom w:val="none" w:sz="0" w:space="0" w:color="auto"/>
            <w:right w:val="none" w:sz="0" w:space="0" w:color="auto"/>
          </w:divBdr>
        </w:div>
        <w:div w:id="699822376">
          <w:marLeft w:val="0"/>
          <w:marRight w:val="0"/>
          <w:marTop w:val="0"/>
          <w:marBottom w:val="0"/>
          <w:divBdr>
            <w:top w:val="none" w:sz="0" w:space="0" w:color="auto"/>
            <w:left w:val="none" w:sz="0" w:space="0" w:color="auto"/>
            <w:bottom w:val="none" w:sz="0" w:space="0" w:color="auto"/>
            <w:right w:val="none" w:sz="0" w:space="0" w:color="auto"/>
          </w:divBdr>
        </w:div>
        <w:div w:id="1133475644">
          <w:marLeft w:val="0"/>
          <w:marRight w:val="0"/>
          <w:marTop w:val="0"/>
          <w:marBottom w:val="0"/>
          <w:divBdr>
            <w:top w:val="none" w:sz="0" w:space="0" w:color="auto"/>
            <w:left w:val="none" w:sz="0" w:space="0" w:color="auto"/>
            <w:bottom w:val="none" w:sz="0" w:space="0" w:color="auto"/>
            <w:right w:val="none" w:sz="0" w:space="0" w:color="auto"/>
          </w:divBdr>
        </w:div>
        <w:div w:id="1493259805">
          <w:marLeft w:val="0"/>
          <w:marRight w:val="0"/>
          <w:marTop w:val="0"/>
          <w:marBottom w:val="0"/>
          <w:divBdr>
            <w:top w:val="none" w:sz="0" w:space="0" w:color="auto"/>
            <w:left w:val="none" w:sz="0" w:space="0" w:color="auto"/>
            <w:bottom w:val="none" w:sz="0" w:space="0" w:color="auto"/>
            <w:right w:val="none" w:sz="0" w:space="0" w:color="auto"/>
          </w:divBdr>
        </w:div>
        <w:div w:id="1191068491">
          <w:marLeft w:val="0"/>
          <w:marRight w:val="0"/>
          <w:marTop w:val="0"/>
          <w:marBottom w:val="0"/>
          <w:divBdr>
            <w:top w:val="none" w:sz="0" w:space="0" w:color="auto"/>
            <w:left w:val="none" w:sz="0" w:space="0" w:color="auto"/>
            <w:bottom w:val="none" w:sz="0" w:space="0" w:color="auto"/>
            <w:right w:val="none" w:sz="0" w:space="0" w:color="auto"/>
          </w:divBdr>
        </w:div>
        <w:div w:id="886994011">
          <w:marLeft w:val="0"/>
          <w:marRight w:val="0"/>
          <w:marTop w:val="0"/>
          <w:marBottom w:val="0"/>
          <w:divBdr>
            <w:top w:val="none" w:sz="0" w:space="0" w:color="auto"/>
            <w:left w:val="none" w:sz="0" w:space="0" w:color="auto"/>
            <w:bottom w:val="none" w:sz="0" w:space="0" w:color="auto"/>
            <w:right w:val="none" w:sz="0" w:space="0" w:color="auto"/>
          </w:divBdr>
        </w:div>
        <w:div w:id="157836">
          <w:marLeft w:val="0"/>
          <w:marRight w:val="0"/>
          <w:marTop w:val="0"/>
          <w:marBottom w:val="0"/>
          <w:divBdr>
            <w:top w:val="none" w:sz="0" w:space="0" w:color="auto"/>
            <w:left w:val="none" w:sz="0" w:space="0" w:color="auto"/>
            <w:bottom w:val="none" w:sz="0" w:space="0" w:color="auto"/>
            <w:right w:val="none" w:sz="0" w:space="0" w:color="auto"/>
          </w:divBdr>
        </w:div>
        <w:div w:id="1694578280">
          <w:marLeft w:val="0"/>
          <w:marRight w:val="0"/>
          <w:marTop w:val="0"/>
          <w:marBottom w:val="0"/>
          <w:divBdr>
            <w:top w:val="none" w:sz="0" w:space="0" w:color="auto"/>
            <w:left w:val="none" w:sz="0" w:space="0" w:color="auto"/>
            <w:bottom w:val="none" w:sz="0" w:space="0" w:color="auto"/>
            <w:right w:val="none" w:sz="0" w:space="0" w:color="auto"/>
          </w:divBdr>
        </w:div>
        <w:div w:id="1531994296">
          <w:marLeft w:val="0"/>
          <w:marRight w:val="0"/>
          <w:marTop w:val="0"/>
          <w:marBottom w:val="0"/>
          <w:divBdr>
            <w:top w:val="none" w:sz="0" w:space="0" w:color="auto"/>
            <w:left w:val="none" w:sz="0" w:space="0" w:color="auto"/>
            <w:bottom w:val="none" w:sz="0" w:space="0" w:color="auto"/>
            <w:right w:val="none" w:sz="0" w:space="0" w:color="auto"/>
          </w:divBdr>
        </w:div>
        <w:div w:id="693923789">
          <w:marLeft w:val="0"/>
          <w:marRight w:val="0"/>
          <w:marTop w:val="0"/>
          <w:marBottom w:val="0"/>
          <w:divBdr>
            <w:top w:val="none" w:sz="0" w:space="0" w:color="auto"/>
            <w:left w:val="none" w:sz="0" w:space="0" w:color="auto"/>
            <w:bottom w:val="none" w:sz="0" w:space="0" w:color="auto"/>
            <w:right w:val="none" w:sz="0" w:space="0" w:color="auto"/>
          </w:divBdr>
        </w:div>
        <w:div w:id="913589162">
          <w:marLeft w:val="0"/>
          <w:marRight w:val="0"/>
          <w:marTop w:val="0"/>
          <w:marBottom w:val="0"/>
          <w:divBdr>
            <w:top w:val="none" w:sz="0" w:space="0" w:color="auto"/>
            <w:left w:val="none" w:sz="0" w:space="0" w:color="auto"/>
            <w:bottom w:val="none" w:sz="0" w:space="0" w:color="auto"/>
            <w:right w:val="none" w:sz="0" w:space="0" w:color="auto"/>
          </w:divBdr>
        </w:div>
        <w:div w:id="1765833568">
          <w:marLeft w:val="0"/>
          <w:marRight w:val="0"/>
          <w:marTop w:val="0"/>
          <w:marBottom w:val="0"/>
          <w:divBdr>
            <w:top w:val="none" w:sz="0" w:space="0" w:color="auto"/>
            <w:left w:val="none" w:sz="0" w:space="0" w:color="auto"/>
            <w:bottom w:val="none" w:sz="0" w:space="0" w:color="auto"/>
            <w:right w:val="none" w:sz="0" w:space="0" w:color="auto"/>
          </w:divBdr>
        </w:div>
        <w:div w:id="1005791459">
          <w:marLeft w:val="0"/>
          <w:marRight w:val="0"/>
          <w:marTop w:val="0"/>
          <w:marBottom w:val="0"/>
          <w:divBdr>
            <w:top w:val="none" w:sz="0" w:space="0" w:color="auto"/>
            <w:left w:val="none" w:sz="0" w:space="0" w:color="auto"/>
            <w:bottom w:val="none" w:sz="0" w:space="0" w:color="auto"/>
            <w:right w:val="none" w:sz="0" w:space="0" w:color="auto"/>
          </w:divBdr>
        </w:div>
        <w:div w:id="466821263">
          <w:marLeft w:val="0"/>
          <w:marRight w:val="0"/>
          <w:marTop w:val="0"/>
          <w:marBottom w:val="0"/>
          <w:divBdr>
            <w:top w:val="none" w:sz="0" w:space="0" w:color="auto"/>
            <w:left w:val="none" w:sz="0" w:space="0" w:color="auto"/>
            <w:bottom w:val="none" w:sz="0" w:space="0" w:color="auto"/>
            <w:right w:val="none" w:sz="0" w:space="0" w:color="auto"/>
          </w:divBdr>
        </w:div>
        <w:div w:id="571085394">
          <w:marLeft w:val="0"/>
          <w:marRight w:val="0"/>
          <w:marTop w:val="0"/>
          <w:marBottom w:val="0"/>
          <w:divBdr>
            <w:top w:val="none" w:sz="0" w:space="0" w:color="auto"/>
            <w:left w:val="none" w:sz="0" w:space="0" w:color="auto"/>
            <w:bottom w:val="none" w:sz="0" w:space="0" w:color="auto"/>
            <w:right w:val="none" w:sz="0" w:space="0" w:color="auto"/>
          </w:divBdr>
        </w:div>
        <w:div w:id="1941987822">
          <w:marLeft w:val="0"/>
          <w:marRight w:val="0"/>
          <w:marTop w:val="0"/>
          <w:marBottom w:val="0"/>
          <w:divBdr>
            <w:top w:val="none" w:sz="0" w:space="0" w:color="auto"/>
            <w:left w:val="none" w:sz="0" w:space="0" w:color="auto"/>
            <w:bottom w:val="none" w:sz="0" w:space="0" w:color="auto"/>
            <w:right w:val="none" w:sz="0" w:space="0" w:color="auto"/>
          </w:divBdr>
        </w:div>
        <w:div w:id="232933334">
          <w:marLeft w:val="0"/>
          <w:marRight w:val="0"/>
          <w:marTop w:val="0"/>
          <w:marBottom w:val="0"/>
          <w:divBdr>
            <w:top w:val="none" w:sz="0" w:space="0" w:color="auto"/>
            <w:left w:val="none" w:sz="0" w:space="0" w:color="auto"/>
            <w:bottom w:val="none" w:sz="0" w:space="0" w:color="auto"/>
            <w:right w:val="none" w:sz="0" w:space="0" w:color="auto"/>
          </w:divBdr>
        </w:div>
        <w:div w:id="1858496729">
          <w:marLeft w:val="0"/>
          <w:marRight w:val="0"/>
          <w:marTop w:val="0"/>
          <w:marBottom w:val="0"/>
          <w:divBdr>
            <w:top w:val="none" w:sz="0" w:space="0" w:color="auto"/>
            <w:left w:val="none" w:sz="0" w:space="0" w:color="auto"/>
            <w:bottom w:val="none" w:sz="0" w:space="0" w:color="auto"/>
            <w:right w:val="none" w:sz="0" w:space="0" w:color="auto"/>
          </w:divBdr>
        </w:div>
        <w:div w:id="1879508325">
          <w:marLeft w:val="0"/>
          <w:marRight w:val="0"/>
          <w:marTop w:val="0"/>
          <w:marBottom w:val="0"/>
          <w:divBdr>
            <w:top w:val="none" w:sz="0" w:space="0" w:color="auto"/>
            <w:left w:val="none" w:sz="0" w:space="0" w:color="auto"/>
            <w:bottom w:val="none" w:sz="0" w:space="0" w:color="auto"/>
            <w:right w:val="none" w:sz="0" w:space="0" w:color="auto"/>
          </w:divBdr>
        </w:div>
        <w:div w:id="152138707">
          <w:marLeft w:val="0"/>
          <w:marRight w:val="0"/>
          <w:marTop w:val="0"/>
          <w:marBottom w:val="0"/>
          <w:divBdr>
            <w:top w:val="none" w:sz="0" w:space="0" w:color="auto"/>
            <w:left w:val="none" w:sz="0" w:space="0" w:color="auto"/>
            <w:bottom w:val="none" w:sz="0" w:space="0" w:color="auto"/>
            <w:right w:val="none" w:sz="0" w:space="0" w:color="auto"/>
          </w:divBdr>
        </w:div>
        <w:div w:id="585959425">
          <w:marLeft w:val="0"/>
          <w:marRight w:val="0"/>
          <w:marTop w:val="0"/>
          <w:marBottom w:val="0"/>
          <w:divBdr>
            <w:top w:val="none" w:sz="0" w:space="0" w:color="auto"/>
            <w:left w:val="none" w:sz="0" w:space="0" w:color="auto"/>
            <w:bottom w:val="none" w:sz="0" w:space="0" w:color="auto"/>
            <w:right w:val="none" w:sz="0" w:space="0" w:color="auto"/>
          </w:divBdr>
        </w:div>
        <w:div w:id="694693602">
          <w:marLeft w:val="0"/>
          <w:marRight w:val="0"/>
          <w:marTop w:val="0"/>
          <w:marBottom w:val="0"/>
          <w:divBdr>
            <w:top w:val="none" w:sz="0" w:space="0" w:color="auto"/>
            <w:left w:val="none" w:sz="0" w:space="0" w:color="auto"/>
            <w:bottom w:val="none" w:sz="0" w:space="0" w:color="auto"/>
            <w:right w:val="none" w:sz="0" w:space="0" w:color="auto"/>
          </w:divBdr>
        </w:div>
        <w:div w:id="509754501">
          <w:marLeft w:val="0"/>
          <w:marRight w:val="0"/>
          <w:marTop w:val="0"/>
          <w:marBottom w:val="0"/>
          <w:divBdr>
            <w:top w:val="none" w:sz="0" w:space="0" w:color="auto"/>
            <w:left w:val="none" w:sz="0" w:space="0" w:color="auto"/>
            <w:bottom w:val="none" w:sz="0" w:space="0" w:color="auto"/>
            <w:right w:val="none" w:sz="0" w:space="0" w:color="auto"/>
          </w:divBdr>
        </w:div>
        <w:div w:id="1529875579">
          <w:marLeft w:val="0"/>
          <w:marRight w:val="0"/>
          <w:marTop w:val="0"/>
          <w:marBottom w:val="0"/>
          <w:divBdr>
            <w:top w:val="none" w:sz="0" w:space="0" w:color="auto"/>
            <w:left w:val="none" w:sz="0" w:space="0" w:color="auto"/>
            <w:bottom w:val="none" w:sz="0" w:space="0" w:color="auto"/>
            <w:right w:val="none" w:sz="0" w:space="0" w:color="auto"/>
          </w:divBdr>
        </w:div>
        <w:div w:id="1578511033">
          <w:marLeft w:val="0"/>
          <w:marRight w:val="0"/>
          <w:marTop w:val="0"/>
          <w:marBottom w:val="0"/>
          <w:divBdr>
            <w:top w:val="none" w:sz="0" w:space="0" w:color="auto"/>
            <w:left w:val="none" w:sz="0" w:space="0" w:color="auto"/>
            <w:bottom w:val="none" w:sz="0" w:space="0" w:color="auto"/>
            <w:right w:val="none" w:sz="0" w:space="0" w:color="auto"/>
          </w:divBdr>
        </w:div>
        <w:div w:id="149097327">
          <w:marLeft w:val="0"/>
          <w:marRight w:val="0"/>
          <w:marTop w:val="0"/>
          <w:marBottom w:val="0"/>
          <w:divBdr>
            <w:top w:val="none" w:sz="0" w:space="0" w:color="auto"/>
            <w:left w:val="none" w:sz="0" w:space="0" w:color="auto"/>
            <w:bottom w:val="none" w:sz="0" w:space="0" w:color="auto"/>
            <w:right w:val="none" w:sz="0" w:space="0" w:color="auto"/>
          </w:divBdr>
        </w:div>
        <w:div w:id="461772887">
          <w:marLeft w:val="0"/>
          <w:marRight w:val="0"/>
          <w:marTop w:val="0"/>
          <w:marBottom w:val="0"/>
          <w:divBdr>
            <w:top w:val="none" w:sz="0" w:space="0" w:color="auto"/>
            <w:left w:val="none" w:sz="0" w:space="0" w:color="auto"/>
            <w:bottom w:val="none" w:sz="0" w:space="0" w:color="auto"/>
            <w:right w:val="none" w:sz="0" w:space="0" w:color="auto"/>
          </w:divBdr>
        </w:div>
        <w:div w:id="1204563676">
          <w:marLeft w:val="0"/>
          <w:marRight w:val="0"/>
          <w:marTop w:val="0"/>
          <w:marBottom w:val="0"/>
          <w:divBdr>
            <w:top w:val="none" w:sz="0" w:space="0" w:color="auto"/>
            <w:left w:val="none" w:sz="0" w:space="0" w:color="auto"/>
            <w:bottom w:val="none" w:sz="0" w:space="0" w:color="auto"/>
            <w:right w:val="none" w:sz="0" w:space="0" w:color="auto"/>
          </w:divBdr>
        </w:div>
        <w:div w:id="1283347940">
          <w:marLeft w:val="0"/>
          <w:marRight w:val="0"/>
          <w:marTop w:val="0"/>
          <w:marBottom w:val="0"/>
          <w:divBdr>
            <w:top w:val="none" w:sz="0" w:space="0" w:color="auto"/>
            <w:left w:val="none" w:sz="0" w:space="0" w:color="auto"/>
            <w:bottom w:val="none" w:sz="0" w:space="0" w:color="auto"/>
            <w:right w:val="none" w:sz="0" w:space="0" w:color="auto"/>
          </w:divBdr>
        </w:div>
        <w:div w:id="1050346507">
          <w:marLeft w:val="0"/>
          <w:marRight w:val="0"/>
          <w:marTop w:val="0"/>
          <w:marBottom w:val="0"/>
          <w:divBdr>
            <w:top w:val="none" w:sz="0" w:space="0" w:color="auto"/>
            <w:left w:val="none" w:sz="0" w:space="0" w:color="auto"/>
            <w:bottom w:val="none" w:sz="0" w:space="0" w:color="auto"/>
            <w:right w:val="none" w:sz="0" w:space="0" w:color="auto"/>
          </w:divBdr>
        </w:div>
        <w:div w:id="704597613">
          <w:marLeft w:val="0"/>
          <w:marRight w:val="0"/>
          <w:marTop w:val="0"/>
          <w:marBottom w:val="0"/>
          <w:divBdr>
            <w:top w:val="none" w:sz="0" w:space="0" w:color="auto"/>
            <w:left w:val="none" w:sz="0" w:space="0" w:color="auto"/>
            <w:bottom w:val="none" w:sz="0" w:space="0" w:color="auto"/>
            <w:right w:val="none" w:sz="0" w:space="0" w:color="auto"/>
          </w:divBdr>
        </w:div>
        <w:div w:id="1031221840">
          <w:marLeft w:val="0"/>
          <w:marRight w:val="0"/>
          <w:marTop w:val="0"/>
          <w:marBottom w:val="0"/>
          <w:divBdr>
            <w:top w:val="none" w:sz="0" w:space="0" w:color="auto"/>
            <w:left w:val="none" w:sz="0" w:space="0" w:color="auto"/>
            <w:bottom w:val="none" w:sz="0" w:space="0" w:color="auto"/>
            <w:right w:val="none" w:sz="0" w:space="0" w:color="auto"/>
          </w:divBdr>
        </w:div>
        <w:div w:id="740251182">
          <w:marLeft w:val="0"/>
          <w:marRight w:val="0"/>
          <w:marTop w:val="0"/>
          <w:marBottom w:val="0"/>
          <w:divBdr>
            <w:top w:val="none" w:sz="0" w:space="0" w:color="auto"/>
            <w:left w:val="none" w:sz="0" w:space="0" w:color="auto"/>
            <w:bottom w:val="none" w:sz="0" w:space="0" w:color="auto"/>
            <w:right w:val="none" w:sz="0" w:space="0" w:color="auto"/>
          </w:divBdr>
        </w:div>
        <w:div w:id="828786995">
          <w:marLeft w:val="0"/>
          <w:marRight w:val="0"/>
          <w:marTop w:val="0"/>
          <w:marBottom w:val="0"/>
          <w:divBdr>
            <w:top w:val="none" w:sz="0" w:space="0" w:color="auto"/>
            <w:left w:val="none" w:sz="0" w:space="0" w:color="auto"/>
            <w:bottom w:val="none" w:sz="0" w:space="0" w:color="auto"/>
            <w:right w:val="none" w:sz="0" w:space="0" w:color="auto"/>
          </w:divBdr>
        </w:div>
        <w:div w:id="1104879248">
          <w:marLeft w:val="0"/>
          <w:marRight w:val="0"/>
          <w:marTop w:val="0"/>
          <w:marBottom w:val="0"/>
          <w:divBdr>
            <w:top w:val="none" w:sz="0" w:space="0" w:color="auto"/>
            <w:left w:val="none" w:sz="0" w:space="0" w:color="auto"/>
            <w:bottom w:val="none" w:sz="0" w:space="0" w:color="auto"/>
            <w:right w:val="none" w:sz="0" w:space="0" w:color="auto"/>
          </w:divBdr>
        </w:div>
        <w:div w:id="399523561">
          <w:marLeft w:val="0"/>
          <w:marRight w:val="0"/>
          <w:marTop w:val="0"/>
          <w:marBottom w:val="0"/>
          <w:divBdr>
            <w:top w:val="none" w:sz="0" w:space="0" w:color="auto"/>
            <w:left w:val="none" w:sz="0" w:space="0" w:color="auto"/>
            <w:bottom w:val="none" w:sz="0" w:space="0" w:color="auto"/>
            <w:right w:val="none" w:sz="0" w:space="0" w:color="auto"/>
          </w:divBdr>
        </w:div>
        <w:div w:id="338237385">
          <w:marLeft w:val="0"/>
          <w:marRight w:val="0"/>
          <w:marTop w:val="0"/>
          <w:marBottom w:val="0"/>
          <w:divBdr>
            <w:top w:val="none" w:sz="0" w:space="0" w:color="auto"/>
            <w:left w:val="none" w:sz="0" w:space="0" w:color="auto"/>
            <w:bottom w:val="none" w:sz="0" w:space="0" w:color="auto"/>
            <w:right w:val="none" w:sz="0" w:space="0" w:color="auto"/>
          </w:divBdr>
        </w:div>
        <w:div w:id="2091269208">
          <w:marLeft w:val="0"/>
          <w:marRight w:val="0"/>
          <w:marTop w:val="0"/>
          <w:marBottom w:val="0"/>
          <w:divBdr>
            <w:top w:val="none" w:sz="0" w:space="0" w:color="auto"/>
            <w:left w:val="none" w:sz="0" w:space="0" w:color="auto"/>
            <w:bottom w:val="none" w:sz="0" w:space="0" w:color="auto"/>
            <w:right w:val="none" w:sz="0" w:space="0" w:color="auto"/>
          </w:divBdr>
        </w:div>
        <w:div w:id="242418867">
          <w:marLeft w:val="0"/>
          <w:marRight w:val="0"/>
          <w:marTop w:val="0"/>
          <w:marBottom w:val="0"/>
          <w:divBdr>
            <w:top w:val="none" w:sz="0" w:space="0" w:color="auto"/>
            <w:left w:val="none" w:sz="0" w:space="0" w:color="auto"/>
            <w:bottom w:val="none" w:sz="0" w:space="0" w:color="auto"/>
            <w:right w:val="none" w:sz="0" w:space="0" w:color="auto"/>
          </w:divBdr>
        </w:div>
      </w:divsChild>
    </w:div>
    <w:div w:id="1421028877">
      <w:bodyDiv w:val="1"/>
      <w:marLeft w:val="0"/>
      <w:marRight w:val="0"/>
      <w:marTop w:val="0"/>
      <w:marBottom w:val="0"/>
      <w:divBdr>
        <w:top w:val="none" w:sz="0" w:space="0" w:color="auto"/>
        <w:left w:val="none" w:sz="0" w:space="0" w:color="auto"/>
        <w:bottom w:val="none" w:sz="0" w:space="0" w:color="auto"/>
        <w:right w:val="none" w:sz="0" w:space="0" w:color="auto"/>
      </w:divBdr>
    </w:div>
    <w:div w:id="1431123720">
      <w:bodyDiv w:val="1"/>
      <w:marLeft w:val="0"/>
      <w:marRight w:val="0"/>
      <w:marTop w:val="0"/>
      <w:marBottom w:val="0"/>
      <w:divBdr>
        <w:top w:val="none" w:sz="0" w:space="0" w:color="auto"/>
        <w:left w:val="none" w:sz="0" w:space="0" w:color="auto"/>
        <w:bottom w:val="none" w:sz="0" w:space="0" w:color="auto"/>
        <w:right w:val="none" w:sz="0" w:space="0" w:color="auto"/>
      </w:divBdr>
    </w:div>
    <w:div w:id="1442261326">
      <w:bodyDiv w:val="1"/>
      <w:marLeft w:val="0"/>
      <w:marRight w:val="0"/>
      <w:marTop w:val="0"/>
      <w:marBottom w:val="0"/>
      <w:divBdr>
        <w:top w:val="none" w:sz="0" w:space="0" w:color="auto"/>
        <w:left w:val="none" w:sz="0" w:space="0" w:color="auto"/>
        <w:bottom w:val="none" w:sz="0" w:space="0" w:color="auto"/>
        <w:right w:val="none" w:sz="0" w:space="0" w:color="auto"/>
      </w:divBdr>
    </w:div>
    <w:div w:id="1462991806">
      <w:bodyDiv w:val="1"/>
      <w:marLeft w:val="0"/>
      <w:marRight w:val="0"/>
      <w:marTop w:val="0"/>
      <w:marBottom w:val="0"/>
      <w:divBdr>
        <w:top w:val="none" w:sz="0" w:space="0" w:color="auto"/>
        <w:left w:val="none" w:sz="0" w:space="0" w:color="auto"/>
        <w:bottom w:val="none" w:sz="0" w:space="0" w:color="auto"/>
        <w:right w:val="none" w:sz="0" w:space="0" w:color="auto"/>
      </w:divBdr>
    </w:div>
    <w:div w:id="1465734635">
      <w:bodyDiv w:val="1"/>
      <w:marLeft w:val="0"/>
      <w:marRight w:val="0"/>
      <w:marTop w:val="0"/>
      <w:marBottom w:val="0"/>
      <w:divBdr>
        <w:top w:val="none" w:sz="0" w:space="0" w:color="auto"/>
        <w:left w:val="none" w:sz="0" w:space="0" w:color="auto"/>
        <w:bottom w:val="none" w:sz="0" w:space="0" w:color="auto"/>
        <w:right w:val="none" w:sz="0" w:space="0" w:color="auto"/>
      </w:divBdr>
      <w:divsChild>
        <w:div w:id="927346154">
          <w:marLeft w:val="0"/>
          <w:marRight w:val="0"/>
          <w:marTop w:val="0"/>
          <w:marBottom w:val="0"/>
          <w:divBdr>
            <w:top w:val="none" w:sz="0" w:space="0" w:color="auto"/>
            <w:left w:val="none" w:sz="0" w:space="0" w:color="auto"/>
            <w:bottom w:val="none" w:sz="0" w:space="0" w:color="auto"/>
            <w:right w:val="none" w:sz="0" w:space="0" w:color="auto"/>
          </w:divBdr>
        </w:div>
        <w:div w:id="210311755">
          <w:marLeft w:val="0"/>
          <w:marRight w:val="0"/>
          <w:marTop w:val="0"/>
          <w:marBottom w:val="0"/>
          <w:divBdr>
            <w:top w:val="none" w:sz="0" w:space="0" w:color="auto"/>
            <w:left w:val="none" w:sz="0" w:space="0" w:color="auto"/>
            <w:bottom w:val="none" w:sz="0" w:space="0" w:color="auto"/>
            <w:right w:val="none" w:sz="0" w:space="0" w:color="auto"/>
          </w:divBdr>
        </w:div>
        <w:div w:id="1051347268">
          <w:marLeft w:val="0"/>
          <w:marRight w:val="0"/>
          <w:marTop w:val="0"/>
          <w:marBottom w:val="0"/>
          <w:divBdr>
            <w:top w:val="none" w:sz="0" w:space="0" w:color="auto"/>
            <w:left w:val="none" w:sz="0" w:space="0" w:color="auto"/>
            <w:bottom w:val="none" w:sz="0" w:space="0" w:color="auto"/>
            <w:right w:val="none" w:sz="0" w:space="0" w:color="auto"/>
          </w:divBdr>
        </w:div>
        <w:div w:id="1458909073">
          <w:marLeft w:val="0"/>
          <w:marRight w:val="0"/>
          <w:marTop w:val="0"/>
          <w:marBottom w:val="0"/>
          <w:divBdr>
            <w:top w:val="none" w:sz="0" w:space="0" w:color="auto"/>
            <w:left w:val="none" w:sz="0" w:space="0" w:color="auto"/>
            <w:bottom w:val="none" w:sz="0" w:space="0" w:color="auto"/>
            <w:right w:val="none" w:sz="0" w:space="0" w:color="auto"/>
          </w:divBdr>
        </w:div>
        <w:div w:id="1557201163">
          <w:marLeft w:val="0"/>
          <w:marRight w:val="0"/>
          <w:marTop w:val="0"/>
          <w:marBottom w:val="0"/>
          <w:divBdr>
            <w:top w:val="none" w:sz="0" w:space="0" w:color="auto"/>
            <w:left w:val="none" w:sz="0" w:space="0" w:color="auto"/>
            <w:bottom w:val="none" w:sz="0" w:space="0" w:color="auto"/>
            <w:right w:val="none" w:sz="0" w:space="0" w:color="auto"/>
          </w:divBdr>
        </w:div>
        <w:div w:id="179122582">
          <w:marLeft w:val="0"/>
          <w:marRight w:val="0"/>
          <w:marTop w:val="0"/>
          <w:marBottom w:val="0"/>
          <w:divBdr>
            <w:top w:val="none" w:sz="0" w:space="0" w:color="auto"/>
            <w:left w:val="none" w:sz="0" w:space="0" w:color="auto"/>
            <w:bottom w:val="none" w:sz="0" w:space="0" w:color="auto"/>
            <w:right w:val="none" w:sz="0" w:space="0" w:color="auto"/>
          </w:divBdr>
        </w:div>
        <w:div w:id="1880239894">
          <w:marLeft w:val="0"/>
          <w:marRight w:val="0"/>
          <w:marTop w:val="0"/>
          <w:marBottom w:val="0"/>
          <w:divBdr>
            <w:top w:val="none" w:sz="0" w:space="0" w:color="auto"/>
            <w:left w:val="none" w:sz="0" w:space="0" w:color="auto"/>
            <w:bottom w:val="none" w:sz="0" w:space="0" w:color="auto"/>
            <w:right w:val="none" w:sz="0" w:space="0" w:color="auto"/>
          </w:divBdr>
        </w:div>
        <w:div w:id="29847639">
          <w:marLeft w:val="0"/>
          <w:marRight w:val="0"/>
          <w:marTop w:val="0"/>
          <w:marBottom w:val="0"/>
          <w:divBdr>
            <w:top w:val="none" w:sz="0" w:space="0" w:color="auto"/>
            <w:left w:val="none" w:sz="0" w:space="0" w:color="auto"/>
            <w:bottom w:val="none" w:sz="0" w:space="0" w:color="auto"/>
            <w:right w:val="none" w:sz="0" w:space="0" w:color="auto"/>
          </w:divBdr>
        </w:div>
        <w:div w:id="1537810584">
          <w:marLeft w:val="0"/>
          <w:marRight w:val="0"/>
          <w:marTop w:val="0"/>
          <w:marBottom w:val="0"/>
          <w:divBdr>
            <w:top w:val="none" w:sz="0" w:space="0" w:color="auto"/>
            <w:left w:val="none" w:sz="0" w:space="0" w:color="auto"/>
            <w:bottom w:val="none" w:sz="0" w:space="0" w:color="auto"/>
            <w:right w:val="none" w:sz="0" w:space="0" w:color="auto"/>
          </w:divBdr>
        </w:div>
        <w:div w:id="2128766430">
          <w:marLeft w:val="0"/>
          <w:marRight w:val="0"/>
          <w:marTop w:val="0"/>
          <w:marBottom w:val="0"/>
          <w:divBdr>
            <w:top w:val="none" w:sz="0" w:space="0" w:color="auto"/>
            <w:left w:val="none" w:sz="0" w:space="0" w:color="auto"/>
            <w:bottom w:val="none" w:sz="0" w:space="0" w:color="auto"/>
            <w:right w:val="none" w:sz="0" w:space="0" w:color="auto"/>
          </w:divBdr>
        </w:div>
        <w:div w:id="720323746">
          <w:marLeft w:val="0"/>
          <w:marRight w:val="0"/>
          <w:marTop w:val="0"/>
          <w:marBottom w:val="0"/>
          <w:divBdr>
            <w:top w:val="none" w:sz="0" w:space="0" w:color="auto"/>
            <w:left w:val="none" w:sz="0" w:space="0" w:color="auto"/>
            <w:bottom w:val="none" w:sz="0" w:space="0" w:color="auto"/>
            <w:right w:val="none" w:sz="0" w:space="0" w:color="auto"/>
          </w:divBdr>
        </w:div>
        <w:div w:id="241573288">
          <w:marLeft w:val="0"/>
          <w:marRight w:val="0"/>
          <w:marTop w:val="0"/>
          <w:marBottom w:val="0"/>
          <w:divBdr>
            <w:top w:val="none" w:sz="0" w:space="0" w:color="auto"/>
            <w:left w:val="none" w:sz="0" w:space="0" w:color="auto"/>
            <w:bottom w:val="none" w:sz="0" w:space="0" w:color="auto"/>
            <w:right w:val="none" w:sz="0" w:space="0" w:color="auto"/>
          </w:divBdr>
        </w:div>
        <w:div w:id="974483209">
          <w:marLeft w:val="0"/>
          <w:marRight w:val="0"/>
          <w:marTop w:val="0"/>
          <w:marBottom w:val="0"/>
          <w:divBdr>
            <w:top w:val="none" w:sz="0" w:space="0" w:color="auto"/>
            <w:left w:val="none" w:sz="0" w:space="0" w:color="auto"/>
            <w:bottom w:val="none" w:sz="0" w:space="0" w:color="auto"/>
            <w:right w:val="none" w:sz="0" w:space="0" w:color="auto"/>
          </w:divBdr>
        </w:div>
        <w:div w:id="1516723763">
          <w:marLeft w:val="0"/>
          <w:marRight w:val="0"/>
          <w:marTop w:val="0"/>
          <w:marBottom w:val="0"/>
          <w:divBdr>
            <w:top w:val="none" w:sz="0" w:space="0" w:color="auto"/>
            <w:left w:val="none" w:sz="0" w:space="0" w:color="auto"/>
            <w:bottom w:val="none" w:sz="0" w:space="0" w:color="auto"/>
            <w:right w:val="none" w:sz="0" w:space="0" w:color="auto"/>
          </w:divBdr>
        </w:div>
        <w:div w:id="1613055312">
          <w:marLeft w:val="0"/>
          <w:marRight w:val="0"/>
          <w:marTop w:val="0"/>
          <w:marBottom w:val="0"/>
          <w:divBdr>
            <w:top w:val="none" w:sz="0" w:space="0" w:color="auto"/>
            <w:left w:val="none" w:sz="0" w:space="0" w:color="auto"/>
            <w:bottom w:val="none" w:sz="0" w:space="0" w:color="auto"/>
            <w:right w:val="none" w:sz="0" w:space="0" w:color="auto"/>
          </w:divBdr>
        </w:div>
        <w:div w:id="703287092">
          <w:marLeft w:val="0"/>
          <w:marRight w:val="0"/>
          <w:marTop w:val="0"/>
          <w:marBottom w:val="0"/>
          <w:divBdr>
            <w:top w:val="none" w:sz="0" w:space="0" w:color="auto"/>
            <w:left w:val="none" w:sz="0" w:space="0" w:color="auto"/>
            <w:bottom w:val="none" w:sz="0" w:space="0" w:color="auto"/>
            <w:right w:val="none" w:sz="0" w:space="0" w:color="auto"/>
          </w:divBdr>
        </w:div>
        <w:div w:id="491067939">
          <w:marLeft w:val="0"/>
          <w:marRight w:val="0"/>
          <w:marTop w:val="0"/>
          <w:marBottom w:val="0"/>
          <w:divBdr>
            <w:top w:val="none" w:sz="0" w:space="0" w:color="auto"/>
            <w:left w:val="none" w:sz="0" w:space="0" w:color="auto"/>
            <w:bottom w:val="none" w:sz="0" w:space="0" w:color="auto"/>
            <w:right w:val="none" w:sz="0" w:space="0" w:color="auto"/>
          </w:divBdr>
        </w:div>
        <w:div w:id="1071272032">
          <w:marLeft w:val="0"/>
          <w:marRight w:val="0"/>
          <w:marTop w:val="0"/>
          <w:marBottom w:val="0"/>
          <w:divBdr>
            <w:top w:val="none" w:sz="0" w:space="0" w:color="auto"/>
            <w:left w:val="none" w:sz="0" w:space="0" w:color="auto"/>
            <w:bottom w:val="none" w:sz="0" w:space="0" w:color="auto"/>
            <w:right w:val="none" w:sz="0" w:space="0" w:color="auto"/>
          </w:divBdr>
        </w:div>
        <w:div w:id="81222000">
          <w:marLeft w:val="0"/>
          <w:marRight w:val="0"/>
          <w:marTop w:val="0"/>
          <w:marBottom w:val="0"/>
          <w:divBdr>
            <w:top w:val="none" w:sz="0" w:space="0" w:color="auto"/>
            <w:left w:val="none" w:sz="0" w:space="0" w:color="auto"/>
            <w:bottom w:val="none" w:sz="0" w:space="0" w:color="auto"/>
            <w:right w:val="none" w:sz="0" w:space="0" w:color="auto"/>
          </w:divBdr>
        </w:div>
        <w:div w:id="842817412">
          <w:marLeft w:val="0"/>
          <w:marRight w:val="0"/>
          <w:marTop w:val="0"/>
          <w:marBottom w:val="0"/>
          <w:divBdr>
            <w:top w:val="none" w:sz="0" w:space="0" w:color="auto"/>
            <w:left w:val="none" w:sz="0" w:space="0" w:color="auto"/>
            <w:bottom w:val="none" w:sz="0" w:space="0" w:color="auto"/>
            <w:right w:val="none" w:sz="0" w:space="0" w:color="auto"/>
          </w:divBdr>
        </w:div>
        <w:div w:id="1859465624">
          <w:marLeft w:val="0"/>
          <w:marRight w:val="0"/>
          <w:marTop w:val="0"/>
          <w:marBottom w:val="0"/>
          <w:divBdr>
            <w:top w:val="none" w:sz="0" w:space="0" w:color="auto"/>
            <w:left w:val="none" w:sz="0" w:space="0" w:color="auto"/>
            <w:bottom w:val="none" w:sz="0" w:space="0" w:color="auto"/>
            <w:right w:val="none" w:sz="0" w:space="0" w:color="auto"/>
          </w:divBdr>
        </w:div>
        <w:div w:id="1016005571">
          <w:marLeft w:val="0"/>
          <w:marRight w:val="0"/>
          <w:marTop w:val="0"/>
          <w:marBottom w:val="0"/>
          <w:divBdr>
            <w:top w:val="none" w:sz="0" w:space="0" w:color="auto"/>
            <w:left w:val="none" w:sz="0" w:space="0" w:color="auto"/>
            <w:bottom w:val="none" w:sz="0" w:space="0" w:color="auto"/>
            <w:right w:val="none" w:sz="0" w:space="0" w:color="auto"/>
          </w:divBdr>
        </w:div>
        <w:div w:id="1261065786">
          <w:marLeft w:val="0"/>
          <w:marRight w:val="0"/>
          <w:marTop w:val="0"/>
          <w:marBottom w:val="0"/>
          <w:divBdr>
            <w:top w:val="none" w:sz="0" w:space="0" w:color="auto"/>
            <w:left w:val="none" w:sz="0" w:space="0" w:color="auto"/>
            <w:bottom w:val="none" w:sz="0" w:space="0" w:color="auto"/>
            <w:right w:val="none" w:sz="0" w:space="0" w:color="auto"/>
          </w:divBdr>
        </w:div>
        <w:div w:id="295913688">
          <w:marLeft w:val="0"/>
          <w:marRight w:val="0"/>
          <w:marTop w:val="0"/>
          <w:marBottom w:val="0"/>
          <w:divBdr>
            <w:top w:val="none" w:sz="0" w:space="0" w:color="auto"/>
            <w:left w:val="none" w:sz="0" w:space="0" w:color="auto"/>
            <w:bottom w:val="none" w:sz="0" w:space="0" w:color="auto"/>
            <w:right w:val="none" w:sz="0" w:space="0" w:color="auto"/>
          </w:divBdr>
        </w:div>
        <w:div w:id="508985051">
          <w:marLeft w:val="0"/>
          <w:marRight w:val="0"/>
          <w:marTop w:val="0"/>
          <w:marBottom w:val="0"/>
          <w:divBdr>
            <w:top w:val="none" w:sz="0" w:space="0" w:color="auto"/>
            <w:left w:val="none" w:sz="0" w:space="0" w:color="auto"/>
            <w:bottom w:val="none" w:sz="0" w:space="0" w:color="auto"/>
            <w:right w:val="none" w:sz="0" w:space="0" w:color="auto"/>
          </w:divBdr>
        </w:div>
        <w:div w:id="1398623860">
          <w:marLeft w:val="0"/>
          <w:marRight w:val="0"/>
          <w:marTop w:val="0"/>
          <w:marBottom w:val="0"/>
          <w:divBdr>
            <w:top w:val="none" w:sz="0" w:space="0" w:color="auto"/>
            <w:left w:val="none" w:sz="0" w:space="0" w:color="auto"/>
            <w:bottom w:val="none" w:sz="0" w:space="0" w:color="auto"/>
            <w:right w:val="none" w:sz="0" w:space="0" w:color="auto"/>
          </w:divBdr>
        </w:div>
        <w:div w:id="1624074149">
          <w:marLeft w:val="0"/>
          <w:marRight w:val="0"/>
          <w:marTop w:val="0"/>
          <w:marBottom w:val="0"/>
          <w:divBdr>
            <w:top w:val="none" w:sz="0" w:space="0" w:color="auto"/>
            <w:left w:val="none" w:sz="0" w:space="0" w:color="auto"/>
            <w:bottom w:val="none" w:sz="0" w:space="0" w:color="auto"/>
            <w:right w:val="none" w:sz="0" w:space="0" w:color="auto"/>
          </w:divBdr>
        </w:div>
        <w:div w:id="1411543292">
          <w:marLeft w:val="0"/>
          <w:marRight w:val="0"/>
          <w:marTop w:val="0"/>
          <w:marBottom w:val="0"/>
          <w:divBdr>
            <w:top w:val="none" w:sz="0" w:space="0" w:color="auto"/>
            <w:left w:val="none" w:sz="0" w:space="0" w:color="auto"/>
            <w:bottom w:val="none" w:sz="0" w:space="0" w:color="auto"/>
            <w:right w:val="none" w:sz="0" w:space="0" w:color="auto"/>
          </w:divBdr>
        </w:div>
        <w:div w:id="351304175">
          <w:marLeft w:val="0"/>
          <w:marRight w:val="0"/>
          <w:marTop w:val="0"/>
          <w:marBottom w:val="0"/>
          <w:divBdr>
            <w:top w:val="none" w:sz="0" w:space="0" w:color="auto"/>
            <w:left w:val="none" w:sz="0" w:space="0" w:color="auto"/>
            <w:bottom w:val="none" w:sz="0" w:space="0" w:color="auto"/>
            <w:right w:val="none" w:sz="0" w:space="0" w:color="auto"/>
          </w:divBdr>
        </w:div>
        <w:div w:id="19356263">
          <w:marLeft w:val="0"/>
          <w:marRight w:val="0"/>
          <w:marTop w:val="0"/>
          <w:marBottom w:val="0"/>
          <w:divBdr>
            <w:top w:val="none" w:sz="0" w:space="0" w:color="auto"/>
            <w:left w:val="none" w:sz="0" w:space="0" w:color="auto"/>
            <w:bottom w:val="none" w:sz="0" w:space="0" w:color="auto"/>
            <w:right w:val="none" w:sz="0" w:space="0" w:color="auto"/>
          </w:divBdr>
        </w:div>
        <w:div w:id="1098403633">
          <w:marLeft w:val="0"/>
          <w:marRight w:val="0"/>
          <w:marTop w:val="0"/>
          <w:marBottom w:val="0"/>
          <w:divBdr>
            <w:top w:val="none" w:sz="0" w:space="0" w:color="auto"/>
            <w:left w:val="none" w:sz="0" w:space="0" w:color="auto"/>
            <w:bottom w:val="none" w:sz="0" w:space="0" w:color="auto"/>
            <w:right w:val="none" w:sz="0" w:space="0" w:color="auto"/>
          </w:divBdr>
        </w:div>
        <w:div w:id="486557499">
          <w:marLeft w:val="0"/>
          <w:marRight w:val="0"/>
          <w:marTop w:val="0"/>
          <w:marBottom w:val="0"/>
          <w:divBdr>
            <w:top w:val="none" w:sz="0" w:space="0" w:color="auto"/>
            <w:left w:val="none" w:sz="0" w:space="0" w:color="auto"/>
            <w:bottom w:val="none" w:sz="0" w:space="0" w:color="auto"/>
            <w:right w:val="none" w:sz="0" w:space="0" w:color="auto"/>
          </w:divBdr>
        </w:div>
        <w:div w:id="957834200">
          <w:marLeft w:val="0"/>
          <w:marRight w:val="0"/>
          <w:marTop w:val="0"/>
          <w:marBottom w:val="0"/>
          <w:divBdr>
            <w:top w:val="none" w:sz="0" w:space="0" w:color="auto"/>
            <w:left w:val="none" w:sz="0" w:space="0" w:color="auto"/>
            <w:bottom w:val="none" w:sz="0" w:space="0" w:color="auto"/>
            <w:right w:val="none" w:sz="0" w:space="0" w:color="auto"/>
          </w:divBdr>
        </w:div>
        <w:div w:id="2114978962">
          <w:marLeft w:val="0"/>
          <w:marRight w:val="0"/>
          <w:marTop w:val="0"/>
          <w:marBottom w:val="0"/>
          <w:divBdr>
            <w:top w:val="none" w:sz="0" w:space="0" w:color="auto"/>
            <w:left w:val="none" w:sz="0" w:space="0" w:color="auto"/>
            <w:bottom w:val="none" w:sz="0" w:space="0" w:color="auto"/>
            <w:right w:val="none" w:sz="0" w:space="0" w:color="auto"/>
          </w:divBdr>
        </w:div>
        <w:div w:id="1276139707">
          <w:marLeft w:val="0"/>
          <w:marRight w:val="0"/>
          <w:marTop w:val="0"/>
          <w:marBottom w:val="0"/>
          <w:divBdr>
            <w:top w:val="none" w:sz="0" w:space="0" w:color="auto"/>
            <w:left w:val="none" w:sz="0" w:space="0" w:color="auto"/>
            <w:bottom w:val="none" w:sz="0" w:space="0" w:color="auto"/>
            <w:right w:val="none" w:sz="0" w:space="0" w:color="auto"/>
          </w:divBdr>
        </w:div>
        <w:div w:id="273832985">
          <w:marLeft w:val="0"/>
          <w:marRight w:val="0"/>
          <w:marTop w:val="0"/>
          <w:marBottom w:val="0"/>
          <w:divBdr>
            <w:top w:val="none" w:sz="0" w:space="0" w:color="auto"/>
            <w:left w:val="none" w:sz="0" w:space="0" w:color="auto"/>
            <w:bottom w:val="none" w:sz="0" w:space="0" w:color="auto"/>
            <w:right w:val="none" w:sz="0" w:space="0" w:color="auto"/>
          </w:divBdr>
        </w:div>
        <w:div w:id="1082797831">
          <w:marLeft w:val="0"/>
          <w:marRight w:val="0"/>
          <w:marTop w:val="0"/>
          <w:marBottom w:val="0"/>
          <w:divBdr>
            <w:top w:val="none" w:sz="0" w:space="0" w:color="auto"/>
            <w:left w:val="none" w:sz="0" w:space="0" w:color="auto"/>
            <w:bottom w:val="none" w:sz="0" w:space="0" w:color="auto"/>
            <w:right w:val="none" w:sz="0" w:space="0" w:color="auto"/>
          </w:divBdr>
        </w:div>
        <w:div w:id="1005865479">
          <w:marLeft w:val="0"/>
          <w:marRight w:val="0"/>
          <w:marTop w:val="0"/>
          <w:marBottom w:val="0"/>
          <w:divBdr>
            <w:top w:val="none" w:sz="0" w:space="0" w:color="auto"/>
            <w:left w:val="none" w:sz="0" w:space="0" w:color="auto"/>
            <w:bottom w:val="none" w:sz="0" w:space="0" w:color="auto"/>
            <w:right w:val="none" w:sz="0" w:space="0" w:color="auto"/>
          </w:divBdr>
        </w:div>
        <w:div w:id="216821930">
          <w:marLeft w:val="0"/>
          <w:marRight w:val="0"/>
          <w:marTop w:val="0"/>
          <w:marBottom w:val="0"/>
          <w:divBdr>
            <w:top w:val="none" w:sz="0" w:space="0" w:color="auto"/>
            <w:left w:val="none" w:sz="0" w:space="0" w:color="auto"/>
            <w:bottom w:val="none" w:sz="0" w:space="0" w:color="auto"/>
            <w:right w:val="none" w:sz="0" w:space="0" w:color="auto"/>
          </w:divBdr>
        </w:div>
        <w:div w:id="1675958619">
          <w:marLeft w:val="0"/>
          <w:marRight w:val="0"/>
          <w:marTop w:val="0"/>
          <w:marBottom w:val="0"/>
          <w:divBdr>
            <w:top w:val="none" w:sz="0" w:space="0" w:color="auto"/>
            <w:left w:val="none" w:sz="0" w:space="0" w:color="auto"/>
            <w:bottom w:val="none" w:sz="0" w:space="0" w:color="auto"/>
            <w:right w:val="none" w:sz="0" w:space="0" w:color="auto"/>
          </w:divBdr>
        </w:div>
        <w:div w:id="1045443730">
          <w:marLeft w:val="0"/>
          <w:marRight w:val="0"/>
          <w:marTop w:val="0"/>
          <w:marBottom w:val="0"/>
          <w:divBdr>
            <w:top w:val="none" w:sz="0" w:space="0" w:color="auto"/>
            <w:left w:val="none" w:sz="0" w:space="0" w:color="auto"/>
            <w:bottom w:val="none" w:sz="0" w:space="0" w:color="auto"/>
            <w:right w:val="none" w:sz="0" w:space="0" w:color="auto"/>
          </w:divBdr>
        </w:div>
        <w:div w:id="1403915236">
          <w:marLeft w:val="0"/>
          <w:marRight w:val="0"/>
          <w:marTop w:val="0"/>
          <w:marBottom w:val="0"/>
          <w:divBdr>
            <w:top w:val="none" w:sz="0" w:space="0" w:color="auto"/>
            <w:left w:val="none" w:sz="0" w:space="0" w:color="auto"/>
            <w:bottom w:val="none" w:sz="0" w:space="0" w:color="auto"/>
            <w:right w:val="none" w:sz="0" w:space="0" w:color="auto"/>
          </w:divBdr>
        </w:div>
        <w:div w:id="684015355">
          <w:marLeft w:val="0"/>
          <w:marRight w:val="0"/>
          <w:marTop w:val="0"/>
          <w:marBottom w:val="0"/>
          <w:divBdr>
            <w:top w:val="none" w:sz="0" w:space="0" w:color="auto"/>
            <w:left w:val="none" w:sz="0" w:space="0" w:color="auto"/>
            <w:bottom w:val="none" w:sz="0" w:space="0" w:color="auto"/>
            <w:right w:val="none" w:sz="0" w:space="0" w:color="auto"/>
          </w:divBdr>
        </w:div>
        <w:div w:id="1201093481">
          <w:marLeft w:val="0"/>
          <w:marRight w:val="0"/>
          <w:marTop w:val="0"/>
          <w:marBottom w:val="0"/>
          <w:divBdr>
            <w:top w:val="none" w:sz="0" w:space="0" w:color="auto"/>
            <w:left w:val="none" w:sz="0" w:space="0" w:color="auto"/>
            <w:bottom w:val="none" w:sz="0" w:space="0" w:color="auto"/>
            <w:right w:val="none" w:sz="0" w:space="0" w:color="auto"/>
          </w:divBdr>
        </w:div>
        <w:div w:id="931091635">
          <w:marLeft w:val="0"/>
          <w:marRight w:val="0"/>
          <w:marTop w:val="0"/>
          <w:marBottom w:val="0"/>
          <w:divBdr>
            <w:top w:val="none" w:sz="0" w:space="0" w:color="auto"/>
            <w:left w:val="none" w:sz="0" w:space="0" w:color="auto"/>
            <w:bottom w:val="none" w:sz="0" w:space="0" w:color="auto"/>
            <w:right w:val="none" w:sz="0" w:space="0" w:color="auto"/>
          </w:divBdr>
        </w:div>
        <w:div w:id="1885365396">
          <w:marLeft w:val="0"/>
          <w:marRight w:val="0"/>
          <w:marTop w:val="0"/>
          <w:marBottom w:val="0"/>
          <w:divBdr>
            <w:top w:val="none" w:sz="0" w:space="0" w:color="auto"/>
            <w:left w:val="none" w:sz="0" w:space="0" w:color="auto"/>
            <w:bottom w:val="none" w:sz="0" w:space="0" w:color="auto"/>
            <w:right w:val="none" w:sz="0" w:space="0" w:color="auto"/>
          </w:divBdr>
        </w:div>
        <w:div w:id="684862349">
          <w:marLeft w:val="0"/>
          <w:marRight w:val="0"/>
          <w:marTop w:val="0"/>
          <w:marBottom w:val="0"/>
          <w:divBdr>
            <w:top w:val="none" w:sz="0" w:space="0" w:color="auto"/>
            <w:left w:val="none" w:sz="0" w:space="0" w:color="auto"/>
            <w:bottom w:val="none" w:sz="0" w:space="0" w:color="auto"/>
            <w:right w:val="none" w:sz="0" w:space="0" w:color="auto"/>
          </w:divBdr>
        </w:div>
        <w:div w:id="1627736986">
          <w:marLeft w:val="0"/>
          <w:marRight w:val="0"/>
          <w:marTop w:val="0"/>
          <w:marBottom w:val="0"/>
          <w:divBdr>
            <w:top w:val="none" w:sz="0" w:space="0" w:color="auto"/>
            <w:left w:val="none" w:sz="0" w:space="0" w:color="auto"/>
            <w:bottom w:val="none" w:sz="0" w:space="0" w:color="auto"/>
            <w:right w:val="none" w:sz="0" w:space="0" w:color="auto"/>
          </w:divBdr>
        </w:div>
        <w:div w:id="2068143336">
          <w:marLeft w:val="0"/>
          <w:marRight w:val="0"/>
          <w:marTop w:val="0"/>
          <w:marBottom w:val="0"/>
          <w:divBdr>
            <w:top w:val="none" w:sz="0" w:space="0" w:color="auto"/>
            <w:left w:val="none" w:sz="0" w:space="0" w:color="auto"/>
            <w:bottom w:val="none" w:sz="0" w:space="0" w:color="auto"/>
            <w:right w:val="none" w:sz="0" w:space="0" w:color="auto"/>
          </w:divBdr>
        </w:div>
        <w:div w:id="1097023958">
          <w:marLeft w:val="0"/>
          <w:marRight w:val="0"/>
          <w:marTop w:val="0"/>
          <w:marBottom w:val="0"/>
          <w:divBdr>
            <w:top w:val="none" w:sz="0" w:space="0" w:color="auto"/>
            <w:left w:val="none" w:sz="0" w:space="0" w:color="auto"/>
            <w:bottom w:val="none" w:sz="0" w:space="0" w:color="auto"/>
            <w:right w:val="none" w:sz="0" w:space="0" w:color="auto"/>
          </w:divBdr>
        </w:div>
        <w:div w:id="1344479082">
          <w:marLeft w:val="0"/>
          <w:marRight w:val="0"/>
          <w:marTop w:val="0"/>
          <w:marBottom w:val="0"/>
          <w:divBdr>
            <w:top w:val="none" w:sz="0" w:space="0" w:color="auto"/>
            <w:left w:val="none" w:sz="0" w:space="0" w:color="auto"/>
            <w:bottom w:val="none" w:sz="0" w:space="0" w:color="auto"/>
            <w:right w:val="none" w:sz="0" w:space="0" w:color="auto"/>
          </w:divBdr>
        </w:div>
        <w:div w:id="718089816">
          <w:marLeft w:val="0"/>
          <w:marRight w:val="0"/>
          <w:marTop w:val="0"/>
          <w:marBottom w:val="0"/>
          <w:divBdr>
            <w:top w:val="none" w:sz="0" w:space="0" w:color="auto"/>
            <w:left w:val="none" w:sz="0" w:space="0" w:color="auto"/>
            <w:bottom w:val="none" w:sz="0" w:space="0" w:color="auto"/>
            <w:right w:val="none" w:sz="0" w:space="0" w:color="auto"/>
          </w:divBdr>
        </w:div>
        <w:div w:id="203759556">
          <w:marLeft w:val="0"/>
          <w:marRight w:val="0"/>
          <w:marTop w:val="0"/>
          <w:marBottom w:val="0"/>
          <w:divBdr>
            <w:top w:val="none" w:sz="0" w:space="0" w:color="auto"/>
            <w:left w:val="none" w:sz="0" w:space="0" w:color="auto"/>
            <w:bottom w:val="none" w:sz="0" w:space="0" w:color="auto"/>
            <w:right w:val="none" w:sz="0" w:space="0" w:color="auto"/>
          </w:divBdr>
        </w:div>
        <w:div w:id="648747092">
          <w:marLeft w:val="0"/>
          <w:marRight w:val="0"/>
          <w:marTop w:val="0"/>
          <w:marBottom w:val="0"/>
          <w:divBdr>
            <w:top w:val="none" w:sz="0" w:space="0" w:color="auto"/>
            <w:left w:val="none" w:sz="0" w:space="0" w:color="auto"/>
            <w:bottom w:val="none" w:sz="0" w:space="0" w:color="auto"/>
            <w:right w:val="none" w:sz="0" w:space="0" w:color="auto"/>
          </w:divBdr>
        </w:div>
        <w:div w:id="1858501620">
          <w:marLeft w:val="0"/>
          <w:marRight w:val="0"/>
          <w:marTop w:val="0"/>
          <w:marBottom w:val="0"/>
          <w:divBdr>
            <w:top w:val="none" w:sz="0" w:space="0" w:color="auto"/>
            <w:left w:val="none" w:sz="0" w:space="0" w:color="auto"/>
            <w:bottom w:val="none" w:sz="0" w:space="0" w:color="auto"/>
            <w:right w:val="none" w:sz="0" w:space="0" w:color="auto"/>
          </w:divBdr>
        </w:div>
        <w:div w:id="1700352478">
          <w:marLeft w:val="0"/>
          <w:marRight w:val="0"/>
          <w:marTop w:val="0"/>
          <w:marBottom w:val="0"/>
          <w:divBdr>
            <w:top w:val="none" w:sz="0" w:space="0" w:color="auto"/>
            <w:left w:val="none" w:sz="0" w:space="0" w:color="auto"/>
            <w:bottom w:val="none" w:sz="0" w:space="0" w:color="auto"/>
            <w:right w:val="none" w:sz="0" w:space="0" w:color="auto"/>
          </w:divBdr>
        </w:div>
        <w:div w:id="1262029404">
          <w:marLeft w:val="0"/>
          <w:marRight w:val="0"/>
          <w:marTop w:val="0"/>
          <w:marBottom w:val="0"/>
          <w:divBdr>
            <w:top w:val="none" w:sz="0" w:space="0" w:color="auto"/>
            <w:left w:val="none" w:sz="0" w:space="0" w:color="auto"/>
            <w:bottom w:val="none" w:sz="0" w:space="0" w:color="auto"/>
            <w:right w:val="none" w:sz="0" w:space="0" w:color="auto"/>
          </w:divBdr>
        </w:div>
        <w:div w:id="1916473341">
          <w:marLeft w:val="0"/>
          <w:marRight w:val="0"/>
          <w:marTop w:val="0"/>
          <w:marBottom w:val="0"/>
          <w:divBdr>
            <w:top w:val="none" w:sz="0" w:space="0" w:color="auto"/>
            <w:left w:val="none" w:sz="0" w:space="0" w:color="auto"/>
            <w:bottom w:val="none" w:sz="0" w:space="0" w:color="auto"/>
            <w:right w:val="none" w:sz="0" w:space="0" w:color="auto"/>
          </w:divBdr>
        </w:div>
        <w:div w:id="1548183709">
          <w:marLeft w:val="0"/>
          <w:marRight w:val="0"/>
          <w:marTop w:val="0"/>
          <w:marBottom w:val="0"/>
          <w:divBdr>
            <w:top w:val="none" w:sz="0" w:space="0" w:color="auto"/>
            <w:left w:val="none" w:sz="0" w:space="0" w:color="auto"/>
            <w:bottom w:val="none" w:sz="0" w:space="0" w:color="auto"/>
            <w:right w:val="none" w:sz="0" w:space="0" w:color="auto"/>
          </w:divBdr>
        </w:div>
        <w:div w:id="2077437138">
          <w:marLeft w:val="0"/>
          <w:marRight w:val="0"/>
          <w:marTop w:val="0"/>
          <w:marBottom w:val="0"/>
          <w:divBdr>
            <w:top w:val="none" w:sz="0" w:space="0" w:color="auto"/>
            <w:left w:val="none" w:sz="0" w:space="0" w:color="auto"/>
            <w:bottom w:val="none" w:sz="0" w:space="0" w:color="auto"/>
            <w:right w:val="none" w:sz="0" w:space="0" w:color="auto"/>
          </w:divBdr>
        </w:div>
        <w:div w:id="291788581">
          <w:marLeft w:val="0"/>
          <w:marRight w:val="0"/>
          <w:marTop w:val="0"/>
          <w:marBottom w:val="0"/>
          <w:divBdr>
            <w:top w:val="none" w:sz="0" w:space="0" w:color="auto"/>
            <w:left w:val="none" w:sz="0" w:space="0" w:color="auto"/>
            <w:bottom w:val="none" w:sz="0" w:space="0" w:color="auto"/>
            <w:right w:val="none" w:sz="0" w:space="0" w:color="auto"/>
          </w:divBdr>
        </w:div>
        <w:div w:id="1498382260">
          <w:marLeft w:val="0"/>
          <w:marRight w:val="0"/>
          <w:marTop w:val="0"/>
          <w:marBottom w:val="0"/>
          <w:divBdr>
            <w:top w:val="none" w:sz="0" w:space="0" w:color="auto"/>
            <w:left w:val="none" w:sz="0" w:space="0" w:color="auto"/>
            <w:bottom w:val="none" w:sz="0" w:space="0" w:color="auto"/>
            <w:right w:val="none" w:sz="0" w:space="0" w:color="auto"/>
          </w:divBdr>
        </w:div>
        <w:div w:id="1192036771">
          <w:marLeft w:val="0"/>
          <w:marRight w:val="0"/>
          <w:marTop w:val="0"/>
          <w:marBottom w:val="0"/>
          <w:divBdr>
            <w:top w:val="none" w:sz="0" w:space="0" w:color="auto"/>
            <w:left w:val="none" w:sz="0" w:space="0" w:color="auto"/>
            <w:bottom w:val="none" w:sz="0" w:space="0" w:color="auto"/>
            <w:right w:val="none" w:sz="0" w:space="0" w:color="auto"/>
          </w:divBdr>
        </w:div>
        <w:div w:id="1191651581">
          <w:marLeft w:val="0"/>
          <w:marRight w:val="0"/>
          <w:marTop w:val="0"/>
          <w:marBottom w:val="0"/>
          <w:divBdr>
            <w:top w:val="none" w:sz="0" w:space="0" w:color="auto"/>
            <w:left w:val="none" w:sz="0" w:space="0" w:color="auto"/>
            <w:bottom w:val="none" w:sz="0" w:space="0" w:color="auto"/>
            <w:right w:val="none" w:sz="0" w:space="0" w:color="auto"/>
          </w:divBdr>
        </w:div>
        <w:div w:id="349452332">
          <w:marLeft w:val="0"/>
          <w:marRight w:val="0"/>
          <w:marTop w:val="0"/>
          <w:marBottom w:val="0"/>
          <w:divBdr>
            <w:top w:val="none" w:sz="0" w:space="0" w:color="auto"/>
            <w:left w:val="none" w:sz="0" w:space="0" w:color="auto"/>
            <w:bottom w:val="none" w:sz="0" w:space="0" w:color="auto"/>
            <w:right w:val="none" w:sz="0" w:space="0" w:color="auto"/>
          </w:divBdr>
        </w:div>
        <w:div w:id="139272617">
          <w:marLeft w:val="0"/>
          <w:marRight w:val="0"/>
          <w:marTop w:val="0"/>
          <w:marBottom w:val="0"/>
          <w:divBdr>
            <w:top w:val="none" w:sz="0" w:space="0" w:color="auto"/>
            <w:left w:val="none" w:sz="0" w:space="0" w:color="auto"/>
            <w:bottom w:val="none" w:sz="0" w:space="0" w:color="auto"/>
            <w:right w:val="none" w:sz="0" w:space="0" w:color="auto"/>
          </w:divBdr>
        </w:div>
        <w:div w:id="1806507350">
          <w:marLeft w:val="0"/>
          <w:marRight w:val="0"/>
          <w:marTop w:val="0"/>
          <w:marBottom w:val="0"/>
          <w:divBdr>
            <w:top w:val="none" w:sz="0" w:space="0" w:color="auto"/>
            <w:left w:val="none" w:sz="0" w:space="0" w:color="auto"/>
            <w:bottom w:val="none" w:sz="0" w:space="0" w:color="auto"/>
            <w:right w:val="none" w:sz="0" w:space="0" w:color="auto"/>
          </w:divBdr>
        </w:div>
        <w:div w:id="254215291">
          <w:marLeft w:val="0"/>
          <w:marRight w:val="0"/>
          <w:marTop w:val="0"/>
          <w:marBottom w:val="0"/>
          <w:divBdr>
            <w:top w:val="none" w:sz="0" w:space="0" w:color="auto"/>
            <w:left w:val="none" w:sz="0" w:space="0" w:color="auto"/>
            <w:bottom w:val="none" w:sz="0" w:space="0" w:color="auto"/>
            <w:right w:val="none" w:sz="0" w:space="0" w:color="auto"/>
          </w:divBdr>
        </w:div>
        <w:div w:id="1497303781">
          <w:marLeft w:val="0"/>
          <w:marRight w:val="0"/>
          <w:marTop w:val="0"/>
          <w:marBottom w:val="0"/>
          <w:divBdr>
            <w:top w:val="none" w:sz="0" w:space="0" w:color="auto"/>
            <w:left w:val="none" w:sz="0" w:space="0" w:color="auto"/>
            <w:bottom w:val="none" w:sz="0" w:space="0" w:color="auto"/>
            <w:right w:val="none" w:sz="0" w:space="0" w:color="auto"/>
          </w:divBdr>
        </w:div>
        <w:div w:id="2062942628">
          <w:marLeft w:val="0"/>
          <w:marRight w:val="0"/>
          <w:marTop w:val="0"/>
          <w:marBottom w:val="0"/>
          <w:divBdr>
            <w:top w:val="none" w:sz="0" w:space="0" w:color="auto"/>
            <w:left w:val="none" w:sz="0" w:space="0" w:color="auto"/>
            <w:bottom w:val="none" w:sz="0" w:space="0" w:color="auto"/>
            <w:right w:val="none" w:sz="0" w:space="0" w:color="auto"/>
          </w:divBdr>
        </w:div>
        <w:div w:id="2111658596">
          <w:marLeft w:val="0"/>
          <w:marRight w:val="0"/>
          <w:marTop w:val="0"/>
          <w:marBottom w:val="0"/>
          <w:divBdr>
            <w:top w:val="none" w:sz="0" w:space="0" w:color="auto"/>
            <w:left w:val="none" w:sz="0" w:space="0" w:color="auto"/>
            <w:bottom w:val="none" w:sz="0" w:space="0" w:color="auto"/>
            <w:right w:val="none" w:sz="0" w:space="0" w:color="auto"/>
          </w:divBdr>
        </w:div>
        <w:div w:id="1390886721">
          <w:marLeft w:val="0"/>
          <w:marRight w:val="0"/>
          <w:marTop w:val="0"/>
          <w:marBottom w:val="0"/>
          <w:divBdr>
            <w:top w:val="none" w:sz="0" w:space="0" w:color="auto"/>
            <w:left w:val="none" w:sz="0" w:space="0" w:color="auto"/>
            <w:bottom w:val="none" w:sz="0" w:space="0" w:color="auto"/>
            <w:right w:val="none" w:sz="0" w:space="0" w:color="auto"/>
          </w:divBdr>
        </w:div>
        <w:div w:id="1112939236">
          <w:marLeft w:val="0"/>
          <w:marRight w:val="0"/>
          <w:marTop w:val="0"/>
          <w:marBottom w:val="0"/>
          <w:divBdr>
            <w:top w:val="none" w:sz="0" w:space="0" w:color="auto"/>
            <w:left w:val="none" w:sz="0" w:space="0" w:color="auto"/>
            <w:bottom w:val="none" w:sz="0" w:space="0" w:color="auto"/>
            <w:right w:val="none" w:sz="0" w:space="0" w:color="auto"/>
          </w:divBdr>
        </w:div>
        <w:div w:id="973679793">
          <w:marLeft w:val="0"/>
          <w:marRight w:val="0"/>
          <w:marTop w:val="0"/>
          <w:marBottom w:val="0"/>
          <w:divBdr>
            <w:top w:val="none" w:sz="0" w:space="0" w:color="auto"/>
            <w:left w:val="none" w:sz="0" w:space="0" w:color="auto"/>
            <w:bottom w:val="none" w:sz="0" w:space="0" w:color="auto"/>
            <w:right w:val="none" w:sz="0" w:space="0" w:color="auto"/>
          </w:divBdr>
        </w:div>
        <w:div w:id="419761126">
          <w:marLeft w:val="0"/>
          <w:marRight w:val="0"/>
          <w:marTop w:val="0"/>
          <w:marBottom w:val="0"/>
          <w:divBdr>
            <w:top w:val="none" w:sz="0" w:space="0" w:color="auto"/>
            <w:left w:val="none" w:sz="0" w:space="0" w:color="auto"/>
            <w:bottom w:val="none" w:sz="0" w:space="0" w:color="auto"/>
            <w:right w:val="none" w:sz="0" w:space="0" w:color="auto"/>
          </w:divBdr>
        </w:div>
        <w:div w:id="282813462">
          <w:marLeft w:val="0"/>
          <w:marRight w:val="0"/>
          <w:marTop w:val="0"/>
          <w:marBottom w:val="0"/>
          <w:divBdr>
            <w:top w:val="none" w:sz="0" w:space="0" w:color="auto"/>
            <w:left w:val="none" w:sz="0" w:space="0" w:color="auto"/>
            <w:bottom w:val="none" w:sz="0" w:space="0" w:color="auto"/>
            <w:right w:val="none" w:sz="0" w:space="0" w:color="auto"/>
          </w:divBdr>
        </w:div>
        <w:div w:id="1298099586">
          <w:marLeft w:val="0"/>
          <w:marRight w:val="0"/>
          <w:marTop w:val="0"/>
          <w:marBottom w:val="0"/>
          <w:divBdr>
            <w:top w:val="none" w:sz="0" w:space="0" w:color="auto"/>
            <w:left w:val="none" w:sz="0" w:space="0" w:color="auto"/>
            <w:bottom w:val="none" w:sz="0" w:space="0" w:color="auto"/>
            <w:right w:val="none" w:sz="0" w:space="0" w:color="auto"/>
          </w:divBdr>
        </w:div>
        <w:div w:id="754936095">
          <w:marLeft w:val="0"/>
          <w:marRight w:val="0"/>
          <w:marTop w:val="0"/>
          <w:marBottom w:val="0"/>
          <w:divBdr>
            <w:top w:val="none" w:sz="0" w:space="0" w:color="auto"/>
            <w:left w:val="none" w:sz="0" w:space="0" w:color="auto"/>
            <w:bottom w:val="none" w:sz="0" w:space="0" w:color="auto"/>
            <w:right w:val="none" w:sz="0" w:space="0" w:color="auto"/>
          </w:divBdr>
        </w:div>
        <w:div w:id="1770614394">
          <w:marLeft w:val="0"/>
          <w:marRight w:val="0"/>
          <w:marTop w:val="0"/>
          <w:marBottom w:val="0"/>
          <w:divBdr>
            <w:top w:val="none" w:sz="0" w:space="0" w:color="auto"/>
            <w:left w:val="none" w:sz="0" w:space="0" w:color="auto"/>
            <w:bottom w:val="none" w:sz="0" w:space="0" w:color="auto"/>
            <w:right w:val="none" w:sz="0" w:space="0" w:color="auto"/>
          </w:divBdr>
        </w:div>
      </w:divsChild>
    </w:div>
    <w:div w:id="1467160600">
      <w:bodyDiv w:val="1"/>
      <w:marLeft w:val="0"/>
      <w:marRight w:val="0"/>
      <w:marTop w:val="0"/>
      <w:marBottom w:val="0"/>
      <w:divBdr>
        <w:top w:val="none" w:sz="0" w:space="0" w:color="auto"/>
        <w:left w:val="none" w:sz="0" w:space="0" w:color="auto"/>
        <w:bottom w:val="none" w:sz="0" w:space="0" w:color="auto"/>
        <w:right w:val="none" w:sz="0" w:space="0" w:color="auto"/>
      </w:divBdr>
    </w:div>
    <w:div w:id="1476067901">
      <w:bodyDiv w:val="1"/>
      <w:marLeft w:val="0"/>
      <w:marRight w:val="0"/>
      <w:marTop w:val="0"/>
      <w:marBottom w:val="0"/>
      <w:divBdr>
        <w:top w:val="none" w:sz="0" w:space="0" w:color="auto"/>
        <w:left w:val="none" w:sz="0" w:space="0" w:color="auto"/>
        <w:bottom w:val="none" w:sz="0" w:space="0" w:color="auto"/>
        <w:right w:val="none" w:sz="0" w:space="0" w:color="auto"/>
      </w:divBdr>
      <w:divsChild>
        <w:div w:id="979577059">
          <w:marLeft w:val="0"/>
          <w:marRight w:val="0"/>
          <w:marTop w:val="0"/>
          <w:marBottom w:val="0"/>
          <w:divBdr>
            <w:top w:val="none" w:sz="0" w:space="0" w:color="auto"/>
            <w:left w:val="none" w:sz="0" w:space="0" w:color="auto"/>
            <w:bottom w:val="none" w:sz="0" w:space="0" w:color="auto"/>
            <w:right w:val="none" w:sz="0" w:space="0" w:color="auto"/>
          </w:divBdr>
        </w:div>
        <w:div w:id="519785758">
          <w:marLeft w:val="0"/>
          <w:marRight w:val="0"/>
          <w:marTop w:val="0"/>
          <w:marBottom w:val="160"/>
          <w:divBdr>
            <w:top w:val="none" w:sz="0" w:space="0" w:color="auto"/>
            <w:left w:val="none" w:sz="0" w:space="0" w:color="auto"/>
            <w:bottom w:val="none" w:sz="0" w:space="0" w:color="auto"/>
            <w:right w:val="none" w:sz="0" w:space="0" w:color="auto"/>
          </w:divBdr>
        </w:div>
        <w:div w:id="432669987">
          <w:marLeft w:val="0"/>
          <w:marRight w:val="0"/>
          <w:marTop w:val="0"/>
          <w:marBottom w:val="0"/>
          <w:divBdr>
            <w:top w:val="none" w:sz="0" w:space="0" w:color="auto"/>
            <w:left w:val="none" w:sz="0" w:space="0" w:color="auto"/>
            <w:bottom w:val="none" w:sz="0" w:space="0" w:color="auto"/>
            <w:right w:val="none" w:sz="0" w:space="0" w:color="auto"/>
          </w:divBdr>
        </w:div>
        <w:div w:id="597521229">
          <w:marLeft w:val="0"/>
          <w:marRight w:val="0"/>
          <w:marTop w:val="0"/>
          <w:marBottom w:val="160"/>
          <w:divBdr>
            <w:top w:val="none" w:sz="0" w:space="0" w:color="auto"/>
            <w:left w:val="none" w:sz="0" w:space="0" w:color="auto"/>
            <w:bottom w:val="none" w:sz="0" w:space="0" w:color="auto"/>
            <w:right w:val="none" w:sz="0" w:space="0" w:color="auto"/>
          </w:divBdr>
        </w:div>
        <w:div w:id="54742073">
          <w:marLeft w:val="0"/>
          <w:marRight w:val="0"/>
          <w:marTop w:val="0"/>
          <w:marBottom w:val="160"/>
          <w:divBdr>
            <w:top w:val="none" w:sz="0" w:space="0" w:color="auto"/>
            <w:left w:val="none" w:sz="0" w:space="0" w:color="auto"/>
            <w:bottom w:val="none" w:sz="0" w:space="0" w:color="auto"/>
            <w:right w:val="none" w:sz="0" w:space="0" w:color="auto"/>
          </w:divBdr>
        </w:div>
        <w:div w:id="1476097513">
          <w:marLeft w:val="0"/>
          <w:marRight w:val="0"/>
          <w:marTop w:val="0"/>
          <w:marBottom w:val="160"/>
          <w:divBdr>
            <w:top w:val="none" w:sz="0" w:space="0" w:color="auto"/>
            <w:left w:val="none" w:sz="0" w:space="0" w:color="auto"/>
            <w:bottom w:val="none" w:sz="0" w:space="0" w:color="auto"/>
            <w:right w:val="none" w:sz="0" w:space="0" w:color="auto"/>
          </w:divBdr>
        </w:div>
        <w:div w:id="324863310">
          <w:marLeft w:val="0"/>
          <w:marRight w:val="0"/>
          <w:marTop w:val="0"/>
          <w:marBottom w:val="0"/>
          <w:divBdr>
            <w:top w:val="none" w:sz="0" w:space="0" w:color="auto"/>
            <w:left w:val="none" w:sz="0" w:space="0" w:color="auto"/>
            <w:bottom w:val="none" w:sz="0" w:space="0" w:color="auto"/>
            <w:right w:val="none" w:sz="0" w:space="0" w:color="auto"/>
          </w:divBdr>
        </w:div>
        <w:div w:id="208807952">
          <w:marLeft w:val="0"/>
          <w:marRight w:val="0"/>
          <w:marTop w:val="0"/>
          <w:marBottom w:val="0"/>
          <w:divBdr>
            <w:top w:val="none" w:sz="0" w:space="0" w:color="auto"/>
            <w:left w:val="none" w:sz="0" w:space="0" w:color="auto"/>
            <w:bottom w:val="none" w:sz="0" w:space="0" w:color="auto"/>
            <w:right w:val="none" w:sz="0" w:space="0" w:color="auto"/>
          </w:divBdr>
        </w:div>
        <w:div w:id="1995646697">
          <w:marLeft w:val="0"/>
          <w:marRight w:val="0"/>
          <w:marTop w:val="0"/>
          <w:marBottom w:val="0"/>
          <w:divBdr>
            <w:top w:val="none" w:sz="0" w:space="0" w:color="auto"/>
            <w:left w:val="none" w:sz="0" w:space="0" w:color="auto"/>
            <w:bottom w:val="none" w:sz="0" w:space="0" w:color="auto"/>
            <w:right w:val="none" w:sz="0" w:space="0" w:color="auto"/>
          </w:divBdr>
        </w:div>
      </w:divsChild>
    </w:div>
    <w:div w:id="1478953440">
      <w:bodyDiv w:val="1"/>
      <w:marLeft w:val="0"/>
      <w:marRight w:val="0"/>
      <w:marTop w:val="0"/>
      <w:marBottom w:val="0"/>
      <w:divBdr>
        <w:top w:val="none" w:sz="0" w:space="0" w:color="auto"/>
        <w:left w:val="none" w:sz="0" w:space="0" w:color="auto"/>
        <w:bottom w:val="none" w:sz="0" w:space="0" w:color="auto"/>
        <w:right w:val="none" w:sz="0" w:space="0" w:color="auto"/>
      </w:divBdr>
    </w:div>
    <w:div w:id="1480458316">
      <w:bodyDiv w:val="1"/>
      <w:marLeft w:val="0"/>
      <w:marRight w:val="0"/>
      <w:marTop w:val="0"/>
      <w:marBottom w:val="0"/>
      <w:divBdr>
        <w:top w:val="none" w:sz="0" w:space="0" w:color="auto"/>
        <w:left w:val="none" w:sz="0" w:space="0" w:color="auto"/>
        <w:bottom w:val="none" w:sz="0" w:space="0" w:color="auto"/>
        <w:right w:val="none" w:sz="0" w:space="0" w:color="auto"/>
      </w:divBdr>
    </w:div>
    <w:div w:id="1496799982">
      <w:bodyDiv w:val="1"/>
      <w:marLeft w:val="0"/>
      <w:marRight w:val="0"/>
      <w:marTop w:val="0"/>
      <w:marBottom w:val="0"/>
      <w:divBdr>
        <w:top w:val="none" w:sz="0" w:space="0" w:color="auto"/>
        <w:left w:val="none" w:sz="0" w:space="0" w:color="auto"/>
        <w:bottom w:val="none" w:sz="0" w:space="0" w:color="auto"/>
        <w:right w:val="none" w:sz="0" w:space="0" w:color="auto"/>
      </w:divBdr>
    </w:div>
    <w:div w:id="1504394960">
      <w:bodyDiv w:val="1"/>
      <w:marLeft w:val="0"/>
      <w:marRight w:val="0"/>
      <w:marTop w:val="0"/>
      <w:marBottom w:val="0"/>
      <w:divBdr>
        <w:top w:val="none" w:sz="0" w:space="0" w:color="auto"/>
        <w:left w:val="none" w:sz="0" w:space="0" w:color="auto"/>
        <w:bottom w:val="none" w:sz="0" w:space="0" w:color="auto"/>
        <w:right w:val="none" w:sz="0" w:space="0" w:color="auto"/>
      </w:divBdr>
    </w:div>
    <w:div w:id="1514874673">
      <w:bodyDiv w:val="1"/>
      <w:marLeft w:val="0"/>
      <w:marRight w:val="0"/>
      <w:marTop w:val="0"/>
      <w:marBottom w:val="0"/>
      <w:divBdr>
        <w:top w:val="none" w:sz="0" w:space="0" w:color="auto"/>
        <w:left w:val="none" w:sz="0" w:space="0" w:color="auto"/>
        <w:bottom w:val="none" w:sz="0" w:space="0" w:color="auto"/>
        <w:right w:val="none" w:sz="0" w:space="0" w:color="auto"/>
      </w:divBdr>
    </w:div>
    <w:div w:id="1558666136">
      <w:bodyDiv w:val="1"/>
      <w:marLeft w:val="0"/>
      <w:marRight w:val="0"/>
      <w:marTop w:val="0"/>
      <w:marBottom w:val="0"/>
      <w:divBdr>
        <w:top w:val="none" w:sz="0" w:space="0" w:color="auto"/>
        <w:left w:val="none" w:sz="0" w:space="0" w:color="auto"/>
        <w:bottom w:val="none" w:sz="0" w:space="0" w:color="auto"/>
        <w:right w:val="none" w:sz="0" w:space="0" w:color="auto"/>
      </w:divBdr>
      <w:divsChild>
        <w:div w:id="1121799242">
          <w:marLeft w:val="0"/>
          <w:marRight w:val="0"/>
          <w:marTop w:val="0"/>
          <w:marBottom w:val="0"/>
          <w:divBdr>
            <w:top w:val="none" w:sz="0" w:space="0" w:color="auto"/>
            <w:left w:val="none" w:sz="0" w:space="0" w:color="auto"/>
            <w:bottom w:val="none" w:sz="0" w:space="0" w:color="auto"/>
            <w:right w:val="none" w:sz="0" w:space="0" w:color="auto"/>
          </w:divBdr>
        </w:div>
        <w:div w:id="1214921660">
          <w:marLeft w:val="0"/>
          <w:marRight w:val="0"/>
          <w:marTop w:val="0"/>
          <w:marBottom w:val="0"/>
          <w:divBdr>
            <w:top w:val="none" w:sz="0" w:space="0" w:color="auto"/>
            <w:left w:val="none" w:sz="0" w:space="0" w:color="auto"/>
            <w:bottom w:val="none" w:sz="0" w:space="0" w:color="auto"/>
            <w:right w:val="none" w:sz="0" w:space="0" w:color="auto"/>
          </w:divBdr>
        </w:div>
        <w:div w:id="877359172">
          <w:marLeft w:val="0"/>
          <w:marRight w:val="0"/>
          <w:marTop w:val="0"/>
          <w:marBottom w:val="0"/>
          <w:divBdr>
            <w:top w:val="none" w:sz="0" w:space="0" w:color="auto"/>
            <w:left w:val="none" w:sz="0" w:space="0" w:color="auto"/>
            <w:bottom w:val="none" w:sz="0" w:space="0" w:color="auto"/>
            <w:right w:val="none" w:sz="0" w:space="0" w:color="auto"/>
          </w:divBdr>
        </w:div>
        <w:div w:id="185094925">
          <w:marLeft w:val="0"/>
          <w:marRight w:val="0"/>
          <w:marTop w:val="0"/>
          <w:marBottom w:val="0"/>
          <w:divBdr>
            <w:top w:val="none" w:sz="0" w:space="0" w:color="auto"/>
            <w:left w:val="none" w:sz="0" w:space="0" w:color="auto"/>
            <w:bottom w:val="none" w:sz="0" w:space="0" w:color="auto"/>
            <w:right w:val="none" w:sz="0" w:space="0" w:color="auto"/>
          </w:divBdr>
        </w:div>
        <w:div w:id="866942956">
          <w:marLeft w:val="0"/>
          <w:marRight w:val="0"/>
          <w:marTop w:val="0"/>
          <w:marBottom w:val="0"/>
          <w:divBdr>
            <w:top w:val="none" w:sz="0" w:space="0" w:color="auto"/>
            <w:left w:val="none" w:sz="0" w:space="0" w:color="auto"/>
            <w:bottom w:val="none" w:sz="0" w:space="0" w:color="auto"/>
            <w:right w:val="none" w:sz="0" w:space="0" w:color="auto"/>
          </w:divBdr>
        </w:div>
        <w:div w:id="734084501">
          <w:marLeft w:val="0"/>
          <w:marRight w:val="0"/>
          <w:marTop w:val="0"/>
          <w:marBottom w:val="0"/>
          <w:divBdr>
            <w:top w:val="none" w:sz="0" w:space="0" w:color="auto"/>
            <w:left w:val="none" w:sz="0" w:space="0" w:color="auto"/>
            <w:bottom w:val="none" w:sz="0" w:space="0" w:color="auto"/>
            <w:right w:val="none" w:sz="0" w:space="0" w:color="auto"/>
          </w:divBdr>
        </w:div>
        <w:div w:id="125978737">
          <w:marLeft w:val="0"/>
          <w:marRight w:val="0"/>
          <w:marTop w:val="0"/>
          <w:marBottom w:val="0"/>
          <w:divBdr>
            <w:top w:val="none" w:sz="0" w:space="0" w:color="auto"/>
            <w:left w:val="none" w:sz="0" w:space="0" w:color="auto"/>
            <w:bottom w:val="none" w:sz="0" w:space="0" w:color="auto"/>
            <w:right w:val="none" w:sz="0" w:space="0" w:color="auto"/>
          </w:divBdr>
        </w:div>
        <w:div w:id="855920231">
          <w:marLeft w:val="0"/>
          <w:marRight w:val="0"/>
          <w:marTop w:val="0"/>
          <w:marBottom w:val="0"/>
          <w:divBdr>
            <w:top w:val="none" w:sz="0" w:space="0" w:color="auto"/>
            <w:left w:val="none" w:sz="0" w:space="0" w:color="auto"/>
            <w:bottom w:val="none" w:sz="0" w:space="0" w:color="auto"/>
            <w:right w:val="none" w:sz="0" w:space="0" w:color="auto"/>
          </w:divBdr>
        </w:div>
        <w:div w:id="1782336774">
          <w:marLeft w:val="0"/>
          <w:marRight w:val="0"/>
          <w:marTop w:val="0"/>
          <w:marBottom w:val="0"/>
          <w:divBdr>
            <w:top w:val="none" w:sz="0" w:space="0" w:color="auto"/>
            <w:left w:val="none" w:sz="0" w:space="0" w:color="auto"/>
            <w:bottom w:val="none" w:sz="0" w:space="0" w:color="auto"/>
            <w:right w:val="none" w:sz="0" w:space="0" w:color="auto"/>
          </w:divBdr>
        </w:div>
        <w:div w:id="219903749">
          <w:marLeft w:val="0"/>
          <w:marRight w:val="0"/>
          <w:marTop w:val="0"/>
          <w:marBottom w:val="0"/>
          <w:divBdr>
            <w:top w:val="none" w:sz="0" w:space="0" w:color="auto"/>
            <w:left w:val="none" w:sz="0" w:space="0" w:color="auto"/>
            <w:bottom w:val="none" w:sz="0" w:space="0" w:color="auto"/>
            <w:right w:val="none" w:sz="0" w:space="0" w:color="auto"/>
          </w:divBdr>
        </w:div>
        <w:div w:id="647780953">
          <w:marLeft w:val="0"/>
          <w:marRight w:val="0"/>
          <w:marTop w:val="0"/>
          <w:marBottom w:val="0"/>
          <w:divBdr>
            <w:top w:val="none" w:sz="0" w:space="0" w:color="auto"/>
            <w:left w:val="none" w:sz="0" w:space="0" w:color="auto"/>
            <w:bottom w:val="none" w:sz="0" w:space="0" w:color="auto"/>
            <w:right w:val="none" w:sz="0" w:space="0" w:color="auto"/>
          </w:divBdr>
        </w:div>
        <w:div w:id="512497783">
          <w:marLeft w:val="0"/>
          <w:marRight w:val="0"/>
          <w:marTop w:val="0"/>
          <w:marBottom w:val="0"/>
          <w:divBdr>
            <w:top w:val="none" w:sz="0" w:space="0" w:color="auto"/>
            <w:left w:val="none" w:sz="0" w:space="0" w:color="auto"/>
            <w:bottom w:val="none" w:sz="0" w:space="0" w:color="auto"/>
            <w:right w:val="none" w:sz="0" w:space="0" w:color="auto"/>
          </w:divBdr>
        </w:div>
        <w:div w:id="344601240">
          <w:marLeft w:val="0"/>
          <w:marRight w:val="0"/>
          <w:marTop w:val="0"/>
          <w:marBottom w:val="0"/>
          <w:divBdr>
            <w:top w:val="none" w:sz="0" w:space="0" w:color="auto"/>
            <w:left w:val="none" w:sz="0" w:space="0" w:color="auto"/>
            <w:bottom w:val="none" w:sz="0" w:space="0" w:color="auto"/>
            <w:right w:val="none" w:sz="0" w:space="0" w:color="auto"/>
          </w:divBdr>
        </w:div>
        <w:div w:id="357122967">
          <w:marLeft w:val="0"/>
          <w:marRight w:val="0"/>
          <w:marTop w:val="0"/>
          <w:marBottom w:val="0"/>
          <w:divBdr>
            <w:top w:val="none" w:sz="0" w:space="0" w:color="auto"/>
            <w:left w:val="none" w:sz="0" w:space="0" w:color="auto"/>
            <w:bottom w:val="none" w:sz="0" w:space="0" w:color="auto"/>
            <w:right w:val="none" w:sz="0" w:space="0" w:color="auto"/>
          </w:divBdr>
        </w:div>
        <w:div w:id="223877629">
          <w:marLeft w:val="0"/>
          <w:marRight w:val="0"/>
          <w:marTop w:val="0"/>
          <w:marBottom w:val="0"/>
          <w:divBdr>
            <w:top w:val="none" w:sz="0" w:space="0" w:color="auto"/>
            <w:left w:val="none" w:sz="0" w:space="0" w:color="auto"/>
            <w:bottom w:val="none" w:sz="0" w:space="0" w:color="auto"/>
            <w:right w:val="none" w:sz="0" w:space="0" w:color="auto"/>
          </w:divBdr>
        </w:div>
        <w:div w:id="478569809">
          <w:marLeft w:val="0"/>
          <w:marRight w:val="0"/>
          <w:marTop w:val="0"/>
          <w:marBottom w:val="0"/>
          <w:divBdr>
            <w:top w:val="none" w:sz="0" w:space="0" w:color="auto"/>
            <w:left w:val="none" w:sz="0" w:space="0" w:color="auto"/>
            <w:bottom w:val="none" w:sz="0" w:space="0" w:color="auto"/>
            <w:right w:val="none" w:sz="0" w:space="0" w:color="auto"/>
          </w:divBdr>
        </w:div>
        <w:div w:id="2065634697">
          <w:marLeft w:val="0"/>
          <w:marRight w:val="0"/>
          <w:marTop w:val="0"/>
          <w:marBottom w:val="0"/>
          <w:divBdr>
            <w:top w:val="none" w:sz="0" w:space="0" w:color="auto"/>
            <w:left w:val="none" w:sz="0" w:space="0" w:color="auto"/>
            <w:bottom w:val="none" w:sz="0" w:space="0" w:color="auto"/>
            <w:right w:val="none" w:sz="0" w:space="0" w:color="auto"/>
          </w:divBdr>
        </w:div>
        <w:div w:id="1025910704">
          <w:marLeft w:val="0"/>
          <w:marRight w:val="0"/>
          <w:marTop w:val="0"/>
          <w:marBottom w:val="0"/>
          <w:divBdr>
            <w:top w:val="none" w:sz="0" w:space="0" w:color="auto"/>
            <w:left w:val="none" w:sz="0" w:space="0" w:color="auto"/>
            <w:bottom w:val="none" w:sz="0" w:space="0" w:color="auto"/>
            <w:right w:val="none" w:sz="0" w:space="0" w:color="auto"/>
          </w:divBdr>
        </w:div>
        <w:div w:id="715088137">
          <w:marLeft w:val="0"/>
          <w:marRight w:val="0"/>
          <w:marTop w:val="0"/>
          <w:marBottom w:val="0"/>
          <w:divBdr>
            <w:top w:val="none" w:sz="0" w:space="0" w:color="auto"/>
            <w:left w:val="none" w:sz="0" w:space="0" w:color="auto"/>
            <w:bottom w:val="none" w:sz="0" w:space="0" w:color="auto"/>
            <w:right w:val="none" w:sz="0" w:space="0" w:color="auto"/>
          </w:divBdr>
        </w:div>
        <w:div w:id="771390754">
          <w:marLeft w:val="0"/>
          <w:marRight w:val="0"/>
          <w:marTop w:val="0"/>
          <w:marBottom w:val="0"/>
          <w:divBdr>
            <w:top w:val="none" w:sz="0" w:space="0" w:color="auto"/>
            <w:left w:val="none" w:sz="0" w:space="0" w:color="auto"/>
            <w:bottom w:val="none" w:sz="0" w:space="0" w:color="auto"/>
            <w:right w:val="none" w:sz="0" w:space="0" w:color="auto"/>
          </w:divBdr>
        </w:div>
        <w:div w:id="793906992">
          <w:marLeft w:val="0"/>
          <w:marRight w:val="0"/>
          <w:marTop w:val="0"/>
          <w:marBottom w:val="0"/>
          <w:divBdr>
            <w:top w:val="none" w:sz="0" w:space="0" w:color="auto"/>
            <w:left w:val="none" w:sz="0" w:space="0" w:color="auto"/>
            <w:bottom w:val="none" w:sz="0" w:space="0" w:color="auto"/>
            <w:right w:val="none" w:sz="0" w:space="0" w:color="auto"/>
          </w:divBdr>
        </w:div>
        <w:div w:id="786774195">
          <w:marLeft w:val="0"/>
          <w:marRight w:val="0"/>
          <w:marTop w:val="0"/>
          <w:marBottom w:val="0"/>
          <w:divBdr>
            <w:top w:val="none" w:sz="0" w:space="0" w:color="auto"/>
            <w:left w:val="none" w:sz="0" w:space="0" w:color="auto"/>
            <w:bottom w:val="none" w:sz="0" w:space="0" w:color="auto"/>
            <w:right w:val="none" w:sz="0" w:space="0" w:color="auto"/>
          </w:divBdr>
        </w:div>
        <w:div w:id="1018459408">
          <w:marLeft w:val="0"/>
          <w:marRight w:val="0"/>
          <w:marTop w:val="0"/>
          <w:marBottom w:val="0"/>
          <w:divBdr>
            <w:top w:val="none" w:sz="0" w:space="0" w:color="auto"/>
            <w:left w:val="none" w:sz="0" w:space="0" w:color="auto"/>
            <w:bottom w:val="none" w:sz="0" w:space="0" w:color="auto"/>
            <w:right w:val="none" w:sz="0" w:space="0" w:color="auto"/>
          </w:divBdr>
        </w:div>
        <w:div w:id="2145804943">
          <w:marLeft w:val="0"/>
          <w:marRight w:val="0"/>
          <w:marTop w:val="0"/>
          <w:marBottom w:val="0"/>
          <w:divBdr>
            <w:top w:val="none" w:sz="0" w:space="0" w:color="auto"/>
            <w:left w:val="none" w:sz="0" w:space="0" w:color="auto"/>
            <w:bottom w:val="none" w:sz="0" w:space="0" w:color="auto"/>
            <w:right w:val="none" w:sz="0" w:space="0" w:color="auto"/>
          </w:divBdr>
        </w:div>
        <w:div w:id="838812295">
          <w:marLeft w:val="0"/>
          <w:marRight w:val="0"/>
          <w:marTop w:val="0"/>
          <w:marBottom w:val="0"/>
          <w:divBdr>
            <w:top w:val="none" w:sz="0" w:space="0" w:color="auto"/>
            <w:left w:val="none" w:sz="0" w:space="0" w:color="auto"/>
            <w:bottom w:val="none" w:sz="0" w:space="0" w:color="auto"/>
            <w:right w:val="none" w:sz="0" w:space="0" w:color="auto"/>
          </w:divBdr>
        </w:div>
        <w:div w:id="1443068602">
          <w:marLeft w:val="0"/>
          <w:marRight w:val="0"/>
          <w:marTop w:val="0"/>
          <w:marBottom w:val="0"/>
          <w:divBdr>
            <w:top w:val="none" w:sz="0" w:space="0" w:color="auto"/>
            <w:left w:val="none" w:sz="0" w:space="0" w:color="auto"/>
            <w:bottom w:val="none" w:sz="0" w:space="0" w:color="auto"/>
            <w:right w:val="none" w:sz="0" w:space="0" w:color="auto"/>
          </w:divBdr>
        </w:div>
        <w:div w:id="1693452716">
          <w:marLeft w:val="0"/>
          <w:marRight w:val="0"/>
          <w:marTop w:val="0"/>
          <w:marBottom w:val="0"/>
          <w:divBdr>
            <w:top w:val="none" w:sz="0" w:space="0" w:color="auto"/>
            <w:left w:val="none" w:sz="0" w:space="0" w:color="auto"/>
            <w:bottom w:val="none" w:sz="0" w:space="0" w:color="auto"/>
            <w:right w:val="none" w:sz="0" w:space="0" w:color="auto"/>
          </w:divBdr>
        </w:div>
        <w:div w:id="291400232">
          <w:marLeft w:val="0"/>
          <w:marRight w:val="0"/>
          <w:marTop w:val="0"/>
          <w:marBottom w:val="0"/>
          <w:divBdr>
            <w:top w:val="none" w:sz="0" w:space="0" w:color="auto"/>
            <w:left w:val="none" w:sz="0" w:space="0" w:color="auto"/>
            <w:bottom w:val="none" w:sz="0" w:space="0" w:color="auto"/>
            <w:right w:val="none" w:sz="0" w:space="0" w:color="auto"/>
          </w:divBdr>
        </w:div>
        <w:div w:id="538980936">
          <w:marLeft w:val="0"/>
          <w:marRight w:val="0"/>
          <w:marTop w:val="0"/>
          <w:marBottom w:val="0"/>
          <w:divBdr>
            <w:top w:val="none" w:sz="0" w:space="0" w:color="auto"/>
            <w:left w:val="none" w:sz="0" w:space="0" w:color="auto"/>
            <w:bottom w:val="none" w:sz="0" w:space="0" w:color="auto"/>
            <w:right w:val="none" w:sz="0" w:space="0" w:color="auto"/>
          </w:divBdr>
        </w:div>
        <w:div w:id="218782306">
          <w:marLeft w:val="0"/>
          <w:marRight w:val="0"/>
          <w:marTop w:val="0"/>
          <w:marBottom w:val="0"/>
          <w:divBdr>
            <w:top w:val="none" w:sz="0" w:space="0" w:color="auto"/>
            <w:left w:val="none" w:sz="0" w:space="0" w:color="auto"/>
            <w:bottom w:val="none" w:sz="0" w:space="0" w:color="auto"/>
            <w:right w:val="none" w:sz="0" w:space="0" w:color="auto"/>
          </w:divBdr>
        </w:div>
        <w:div w:id="338821757">
          <w:marLeft w:val="0"/>
          <w:marRight w:val="0"/>
          <w:marTop w:val="0"/>
          <w:marBottom w:val="0"/>
          <w:divBdr>
            <w:top w:val="none" w:sz="0" w:space="0" w:color="auto"/>
            <w:left w:val="none" w:sz="0" w:space="0" w:color="auto"/>
            <w:bottom w:val="none" w:sz="0" w:space="0" w:color="auto"/>
            <w:right w:val="none" w:sz="0" w:space="0" w:color="auto"/>
          </w:divBdr>
        </w:div>
        <w:div w:id="2093578231">
          <w:marLeft w:val="0"/>
          <w:marRight w:val="0"/>
          <w:marTop w:val="0"/>
          <w:marBottom w:val="0"/>
          <w:divBdr>
            <w:top w:val="none" w:sz="0" w:space="0" w:color="auto"/>
            <w:left w:val="none" w:sz="0" w:space="0" w:color="auto"/>
            <w:bottom w:val="none" w:sz="0" w:space="0" w:color="auto"/>
            <w:right w:val="none" w:sz="0" w:space="0" w:color="auto"/>
          </w:divBdr>
        </w:div>
      </w:divsChild>
    </w:div>
    <w:div w:id="1569916895">
      <w:bodyDiv w:val="1"/>
      <w:marLeft w:val="0"/>
      <w:marRight w:val="0"/>
      <w:marTop w:val="0"/>
      <w:marBottom w:val="0"/>
      <w:divBdr>
        <w:top w:val="none" w:sz="0" w:space="0" w:color="auto"/>
        <w:left w:val="none" w:sz="0" w:space="0" w:color="auto"/>
        <w:bottom w:val="none" w:sz="0" w:space="0" w:color="auto"/>
        <w:right w:val="none" w:sz="0" w:space="0" w:color="auto"/>
      </w:divBdr>
    </w:div>
    <w:div w:id="1579288286">
      <w:bodyDiv w:val="1"/>
      <w:marLeft w:val="0"/>
      <w:marRight w:val="0"/>
      <w:marTop w:val="0"/>
      <w:marBottom w:val="0"/>
      <w:divBdr>
        <w:top w:val="none" w:sz="0" w:space="0" w:color="auto"/>
        <w:left w:val="none" w:sz="0" w:space="0" w:color="auto"/>
        <w:bottom w:val="none" w:sz="0" w:space="0" w:color="auto"/>
        <w:right w:val="none" w:sz="0" w:space="0" w:color="auto"/>
      </w:divBdr>
    </w:div>
    <w:div w:id="1587106332">
      <w:bodyDiv w:val="1"/>
      <w:marLeft w:val="0"/>
      <w:marRight w:val="0"/>
      <w:marTop w:val="0"/>
      <w:marBottom w:val="0"/>
      <w:divBdr>
        <w:top w:val="none" w:sz="0" w:space="0" w:color="auto"/>
        <w:left w:val="none" w:sz="0" w:space="0" w:color="auto"/>
        <w:bottom w:val="none" w:sz="0" w:space="0" w:color="auto"/>
        <w:right w:val="none" w:sz="0" w:space="0" w:color="auto"/>
      </w:divBdr>
    </w:div>
    <w:div w:id="1588153229">
      <w:bodyDiv w:val="1"/>
      <w:marLeft w:val="0"/>
      <w:marRight w:val="0"/>
      <w:marTop w:val="0"/>
      <w:marBottom w:val="0"/>
      <w:divBdr>
        <w:top w:val="none" w:sz="0" w:space="0" w:color="auto"/>
        <w:left w:val="none" w:sz="0" w:space="0" w:color="auto"/>
        <w:bottom w:val="none" w:sz="0" w:space="0" w:color="auto"/>
        <w:right w:val="none" w:sz="0" w:space="0" w:color="auto"/>
      </w:divBdr>
    </w:div>
    <w:div w:id="1589801856">
      <w:bodyDiv w:val="1"/>
      <w:marLeft w:val="0"/>
      <w:marRight w:val="0"/>
      <w:marTop w:val="0"/>
      <w:marBottom w:val="0"/>
      <w:divBdr>
        <w:top w:val="none" w:sz="0" w:space="0" w:color="auto"/>
        <w:left w:val="none" w:sz="0" w:space="0" w:color="auto"/>
        <w:bottom w:val="none" w:sz="0" w:space="0" w:color="auto"/>
        <w:right w:val="none" w:sz="0" w:space="0" w:color="auto"/>
      </w:divBdr>
    </w:div>
    <w:div w:id="1618026489">
      <w:bodyDiv w:val="1"/>
      <w:marLeft w:val="0"/>
      <w:marRight w:val="0"/>
      <w:marTop w:val="0"/>
      <w:marBottom w:val="0"/>
      <w:divBdr>
        <w:top w:val="none" w:sz="0" w:space="0" w:color="auto"/>
        <w:left w:val="none" w:sz="0" w:space="0" w:color="auto"/>
        <w:bottom w:val="none" w:sz="0" w:space="0" w:color="auto"/>
        <w:right w:val="none" w:sz="0" w:space="0" w:color="auto"/>
      </w:divBdr>
    </w:div>
    <w:div w:id="1635914688">
      <w:bodyDiv w:val="1"/>
      <w:marLeft w:val="0"/>
      <w:marRight w:val="0"/>
      <w:marTop w:val="0"/>
      <w:marBottom w:val="0"/>
      <w:divBdr>
        <w:top w:val="none" w:sz="0" w:space="0" w:color="auto"/>
        <w:left w:val="none" w:sz="0" w:space="0" w:color="auto"/>
        <w:bottom w:val="none" w:sz="0" w:space="0" w:color="auto"/>
        <w:right w:val="none" w:sz="0" w:space="0" w:color="auto"/>
      </w:divBdr>
      <w:divsChild>
        <w:div w:id="1897549882">
          <w:marLeft w:val="0"/>
          <w:marRight w:val="0"/>
          <w:marTop w:val="0"/>
          <w:marBottom w:val="0"/>
          <w:divBdr>
            <w:top w:val="none" w:sz="0" w:space="0" w:color="auto"/>
            <w:left w:val="none" w:sz="0" w:space="0" w:color="auto"/>
            <w:bottom w:val="none" w:sz="0" w:space="0" w:color="auto"/>
            <w:right w:val="none" w:sz="0" w:space="0" w:color="auto"/>
          </w:divBdr>
        </w:div>
        <w:div w:id="1578244322">
          <w:marLeft w:val="0"/>
          <w:marRight w:val="0"/>
          <w:marTop w:val="0"/>
          <w:marBottom w:val="0"/>
          <w:divBdr>
            <w:top w:val="none" w:sz="0" w:space="0" w:color="auto"/>
            <w:left w:val="none" w:sz="0" w:space="0" w:color="auto"/>
            <w:bottom w:val="none" w:sz="0" w:space="0" w:color="auto"/>
            <w:right w:val="none" w:sz="0" w:space="0" w:color="auto"/>
          </w:divBdr>
        </w:div>
        <w:div w:id="447090883">
          <w:marLeft w:val="0"/>
          <w:marRight w:val="0"/>
          <w:marTop w:val="0"/>
          <w:marBottom w:val="0"/>
          <w:divBdr>
            <w:top w:val="none" w:sz="0" w:space="0" w:color="auto"/>
            <w:left w:val="none" w:sz="0" w:space="0" w:color="auto"/>
            <w:bottom w:val="none" w:sz="0" w:space="0" w:color="auto"/>
            <w:right w:val="none" w:sz="0" w:space="0" w:color="auto"/>
          </w:divBdr>
        </w:div>
        <w:div w:id="588580150">
          <w:marLeft w:val="0"/>
          <w:marRight w:val="0"/>
          <w:marTop w:val="0"/>
          <w:marBottom w:val="0"/>
          <w:divBdr>
            <w:top w:val="none" w:sz="0" w:space="0" w:color="auto"/>
            <w:left w:val="none" w:sz="0" w:space="0" w:color="auto"/>
            <w:bottom w:val="none" w:sz="0" w:space="0" w:color="auto"/>
            <w:right w:val="none" w:sz="0" w:space="0" w:color="auto"/>
          </w:divBdr>
        </w:div>
        <w:div w:id="1909803715">
          <w:marLeft w:val="0"/>
          <w:marRight w:val="0"/>
          <w:marTop w:val="0"/>
          <w:marBottom w:val="0"/>
          <w:divBdr>
            <w:top w:val="none" w:sz="0" w:space="0" w:color="auto"/>
            <w:left w:val="none" w:sz="0" w:space="0" w:color="auto"/>
            <w:bottom w:val="none" w:sz="0" w:space="0" w:color="auto"/>
            <w:right w:val="none" w:sz="0" w:space="0" w:color="auto"/>
          </w:divBdr>
        </w:div>
        <w:div w:id="915742646">
          <w:marLeft w:val="0"/>
          <w:marRight w:val="0"/>
          <w:marTop w:val="0"/>
          <w:marBottom w:val="0"/>
          <w:divBdr>
            <w:top w:val="none" w:sz="0" w:space="0" w:color="auto"/>
            <w:left w:val="none" w:sz="0" w:space="0" w:color="auto"/>
            <w:bottom w:val="none" w:sz="0" w:space="0" w:color="auto"/>
            <w:right w:val="none" w:sz="0" w:space="0" w:color="auto"/>
          </w:divBdr>
        </w:div>
        <w:div w:id="624775062">
          <w:marLeft w:val="0"/>
          <w:marRight w:val="0"/>
          <w:marTop w:val="0"/>
          <w:marBottom w:val="0"/>
          <w:divBdr>
            <w:top w:val="none" w:sz="0" w:space="0" w:color="auto"/>
            <w:left w:val="none" w:sz="0" w:space="0" w:color="auto"/>
            <w:bottom w:val="none" w:sz="0" w:space="0" w:color="auto"/>
            <w:right w:val="none" w:sz="0" w:space="0" w:color="auto"/>
          </w:divBdr>
        </w:div>
        <w:div w:id="1074547435">
          <w:marLeft w:val="0"/>
          <w:marRight w:val="0"/>
          <w:marTop w:val="0"/>
          <w:marBottom w:val="0"/>
          <w:divBdr>
            <w:top w:val="none" w:sz="0" w:space="0" w:color="auto"/>
            <w:left w:val="none" w:sz="0" w:space="0" w:color="auto"/>
            <w:bottom w:val="none" w:sz="0" w:space="0" w:color="auto"/>
            <w:right w:val="none" w:sz="0" w:space="0" w:color="auto"/>
          </w:divBdr>
        </w:div>
        <w:div w:id="1075855396">
          <w:marLeft w:val="0"/>
          <w:marRight w:val="0"/>
          <w:marTop w:val="0"/>
          <w:marBottom w:val="0"/>
          <w:divBdr>
            <w:top w:val="none" w:sz="0" w:space="0" w:color="auto"/>
            <w:left w:val="none" w:sz="0" w:space="0" w:color="auto"/>
            <w:bottom w:val="none" w:sz="0" w:space="0" w:color="auto"/>
            <w:right w:val="none" w:sz="0" w:space="0" w:color="auto"/>
          </w:divBdr>
        </w:div>
        <w:div w:id="1323773447">
          <w:marLeft w:val="0"/>
          <w:marRight w:val="0"/>
          <w:marTop w:val="0"/>
          <w:marBottom w:val="0"/>
          <w:divBdr>
            <w:top w:val="none" w:sz="0" w:space="0" w:color="auto"/>
            <w:left w:val="none" w:sz="0" w:space="0" w:color="auto"/>
            <w:bottom w:val="none" w:sz="0" w:space="0" w:color="auto"/>
            <w:right w:val="none" w:sz="0" w:space="0" w:color="auto"/>
          </w:divBdr>
        </w:div>
        <w:div w:id="1731879894">
          <w:marLeft w:val="0"/>
          <w:marRight w:val="0"/>
          <w:marTop w:val="0"/>
          <w:marBottom w:val="0"/>
          <w:divBdr>
            <w:top w:val="none" w:sz="0" w:space="0" w:color="auto"/>
            <w:left w:val="none" w:sz="0" w:space="0" w:color="auto"/>
            <w:bottom w:val="none" w:sz="0" w:space="0" w:color="auto"/>
            <w:right w:val="none" w:sz="0" w:space="0" w:color="auto"/>
          </w:divBdr>
        </w:div>
        <w:div w:id="469635616">
          <w:marLeft w:val="0"/>
          <w:marRight w:val="0"/>
          <w:marTop w:val="0"/>
          <w:marBottom w:val="0"/>
          <w:divBdr>
            <w:top w:val="none" w:sz="0" w:space="0" w:color="auto"/>
            <w:left w:val="none" w:sz="0" w:space="0" w:color="auto"/>
            <w:bottom w:val="none" w:sz="0" w:space="0" w:color="auto"/>
            <w:right w:val="none" w:sz="0" w:space="0" w:color="auto"/>
          </w:divBdr>
        </w:div>
      </w:divsChild>
    </w:div>
    <w:div w:id="1636443030">
      <w:bodyDiv w:val="1"/>
      <w:marLeft w:val="0"/>
      <w:marRight w:val="0"/>
      <w:marTop w:val="0"/>
      <w:marBottom w:val="0"/>
      <w:divBdr>
        <w:top w:val="none" w:sz="0" w:space="0" w:color="auto"/>
        <w:left w:val="none" w:sz="0" w:space="0" w:color="auto"/>
        <w:bottom w:val="none" w:sz="0" w:space="0" w:color="auto"/>
        <w:right w:val="none" w:sz="0" w:space="0" w:color="auto"/>
      </w:divBdr>
    </w:div>
    <w:div w:id="1636523489">
      <w:bodyDiv w:val="1"/>
      <w:marLeft w:val="0"/>
      <w:marRight w:val="0"/>
      <w:marTop w:val="0"/>
      <w:marBottom w:val="0"/>
      <w:divBdr>
        <w:top w:val="none" w:sz="0" w:space="0" w:color="auto"/>
        <w:left w:val="none" w:sz="0" w:space="0" w:color="auto"/>
        <w:bottom w:val="none" w:sz="0" w:space="0" w:color="auto"/>
        <w:right w:val="none" w:sz="0" w:space="0" w:color="auto"/>
      </w:divBdr>
    </w:div>
    <w:div w:id="1643343471">
      <w:bodyDiv w:val="1"/>
      <w:marLeft w:val="0"/>
      <w:marRight w:val="0"/>
      <w:marTop w:val="0"/>
      <w:marBottom w:val="0"/>
      <w:divBdr>
        <w:top w:val="none" w:sz="0" w:space="0" w:color="auto"/>
        <w:left w:val="none" w:sz="0" w:space="0" w:color="auto"/>
        <w:bottom w:val="none" w:sz="0" w:space="0" w:color="auto"/>
        <w:right w:val="none" w:sz="0" w:space="0" w:color="auto"/>
      </w:divBdr>
    </w:div>
    <w:div w:id="1667396271">
      <w:bodyDiv w:val="1"/>
      <w:marLeft w:val="0"/>
      <w:marRight w:val="0"/>
      <w:marTop w:val="0"/>
      <w:marBottom w:val="0"/>
      <w:divBdr>
        <w:top w:val="none" w:sz="0" w:space="0" w:color="auto"/>
        <w:left w:val="none" w:sz="0" w:space="0" w:color="auto"/>
        <w:bottom w:val="none" w:sz="0" w:space="0" w:color="auto"/>
        <w:right w:val="none" w:sz="0" w:space="0" w:color="auto"/>
      </w:divBdr>
    </w:div>
    <w:div w:id="1670519550">
      <w:bodyDiv w:val="1"/>
      <w:marLeft w:val="0"/>
      <w:marRight w:val="0"/>
      <w:marTop w:val="0"/>
      <w:marBottom w:val="0"/>
      <w:divBdr>
        <w:top w:val="none" w:sz="0" w:space="0" w:color="auto"/>
        <w:left w:val="none" w:sz="0" w:space="0" w:color="auto"/>
        <w:bottom w:val="none" w:sz="0" w:space="0" w:color="auto"/>
        <w:right w:val="none" w:sz="0" w:space="0" w:color="auto"/>
      </w:divBdr>
    </w:div>
    <w:div w:id="1670716596">
      <w:bodyDiv w:val="1"/>
      <w:marLeft w:val="0"/>
      <w:marRight w:val="0"/>
      <w:marTop w:val="0"/>
      <w:marBottom w:val="0"/>
      <w:divBdr>
        <w:top w:val="none" w:sz="0" w:space="0" w:color="auto"/>
        <w:left w:val="none" w:sz="0" w:space="0" w:color="auto"/>
        <w:bottom w:val="none" w:sz="0" w:space="0" w:color="auto"/>
        <w:right w:val="none" w:sz="0" w:space="0" w:color="auto"/>
      </w:divBdr>
    </w:div>
    <w:div w:id="1675834658">
      <w:bodyDiv w:val="1"/>
      <w:marLeft w:val="0"/>
      <w:marRight w:val="0"/>
      <w:marTop w:val="0"/>
      <w:marBottom w:val="0"/>
      <w:divBdr>
        <w:top w:val="none" w:sz="0" w:space="0" w:color="auto"/>
        <w:left w:val="none" w:sz="0" w:space="0" w:color="auto"/>
        <w:bottom w:val="none" w:sz="0" w:space="0" w:color="auto"/>
        <w:right w:val="none" w:sz="0" w:space="0" w:color="auto"/>
      </w:divBdr>
    </w:div>
    <w:div w:id="1699350635">
      <w:bodyDiv w:val="1"/>
      <w:marLeft w:val="0"/>
      <w:marRight w:val="0"/>
      <w:marTop w:val="0"/>
      <w:marBottom w:val="0"/>
      <w:divBdr>
        <w:top w:val="none" w:sz="0" w:space="0" w:color="auto"/>
        <w:left w:val="none" w:sz="0" w:space="0" w:color="auto"/>
        <w:bottom w:val="none" w:sz="0" w:space="0" w:color="auto"/>
        <w:right w:val="none" w:sz="0" w:space="0" w:color="auto"/>
      </w:divBdr>
    </w:div>
    <w:div w:id="1704868150">
      <w:bodyDiv w:val="1"/>
      <w:marLeft w:val="0"/>
      <w:marRight w:val="0"/>
      <w:marTop w:val="0"/>
      <w:marBottom w:val="0"/>
      <w:divBdr>
        <w:top w:val="none" w:sz="0" w:space="0" w:color="auto"/>
        <w:left w:val="none" w:sz="0" w:space="0" w:color="auto"/>
        <w:bottom w:val="none" w:sz="0" w:space="0" w:color="auto"/>
        <w:right w:val="none" w:sz="0" w:space="0" w:color="auto"/>
      </w:divBdr>
    </w:div>
    <w:div w:id="1714572501">
      <w:bodyDiv w:val="1"/>
      <w:marLeft w:val="0"/>
      <w:marRight w:val="0"/>
      <w:marTop w:val="0"/>
      <w:marBottom w:val="0"/>
      <w:divBdr>
        <w:top w:val="none" w:sz="0" w:space="0" w:color="auto"/>
        <w:left w:val="none" w:sz="0" w:space="0" w:color="auto"/>
        <w:bottom w:val="none" w:sz="0" w:space="0" w:color="auto"/>
        <w:right w:val="none" w:sz="0" w:space="0" w:color="auto"/>
      </w:divBdr>
    </w:div>
    <w:div w:id="1720281962">
      <w:bodyDiv w:val="1"/>
      <w:marLeft w:val="0"/>
      <w:marRight w:val="0"/>
      <w:marTop w:val="0"/>
      <w:marBottom w:val="0"/>
      <w:divBdr>
        <w:top w:val="none" w:sz="0" w:space="0" w:color="auto"/>
        <w:left w:val="none" w:sz="0" w:space="0" w:color="auto"/>
        <w:bottom w:val="none" w:sz="0" w:space="0" w:color="auto"/>
        <w:right w:val="none" w:sz="0" w:space="0" w:color="auto"/>
      </w:divBdr>
    </w:div>
    <w:div w:id="1753819906">
      <w:bodyDiv w:val="1"/>
      <w:marLeft w:val="0"/>
      <w:marRight w:val="0"/>
      <w:marTop w:val="0"/>
      <w:marBottom w:val="0"/>
      <w:divBdr>
        <w:top w:val="none" w:sz="0" w:space="0" w:color="auto"/>
        <w:left w:val="none" w:sz="0" w:space="0" w:color="auto"/>
        <w:bottom w:val="none" w:sz="0" w:space="0" w:color="auto"/>
        <w:right w:val="none" w:sz="0" w:space="0" w:color="auto"/>
      </w:divBdr>
    </w:div>
    <w:div w:id="1756128455">
      <w:bodyDiv w:val="1"/>
      <w:marLeft w:val="0"/>
      <w:marRight w:val="0"/>
      <w:marTop w:val="0"/>
      <w:marBottom w:val="0"/>
      <w:divBdr>
        <w:top w:val="none" w:sz="0" w:space="0" w:color="auto"/>
        <w:left w:val="none" w:sz="0" w:space="0" w:color="auto"/>
        <w:bottom w:val="none" w:sz="0" w:space="0" w:color="auto"/>
        <w:right w:val="none" w:sz="0" w:space="0" w:color="auto"/>
      </w:divBdr>
      <w:divsChild>
        <w:div w:id="638416732">
          <w:marLeft w:val="0"/>
          <w:marRight w:val="0"/>
          <w:marTop w:val="0"/>
          <w:marBottom w:val="0"/>
          <w:divBdr>
            <w:top w:val="none" w:sz="0" w:space="0" w:color="auto"/>
            <w:left w:val="none" w:sz="0" w:space="0" w:color="auto"/>
            <w:bottom w:val="none" w:sz="0" w:space="0" w:color="auto"/>
            <w:right w:val="none" w:sz="0" w:space="0" w:color="auto"/>
          </w:divBdr>
        </w:div>
        <w:div w:id="807551112">
          <w:marLeft w:val="0"/>
          <w:marRight w:val="0"/>
          <w:marTop w:val="0"/>
          <w:marBottom w:val="0"/>
          <w:divBdr>
            <w:top w:val="none" w:sz="0" w:space="0" w:color="auto"/>
            <w:left w:val="none" w:sz="0" w:space="0" w:color="auto"/>
            <w:bottom w:val="none" w:sz="0" w:space="0" w:color="auto"/>
            <w:right w:val="none" w:sz="0" w:space="0" w:color="auto"/>
          </w:divBdr>
        </w:div>
        <w:div w:id="970935694">
          <w:marLeft w:val="0"/>
          <w:marRight w:val="0"/>
          <w:marTop w:val="0"/>
          <w:marBottom w:val="0"/>
          <w:divBdr>
            <w:top w:val="none" w:sz="0" w:space="0" w:color="auto"/>
            <w:left w:val="none" w:sz="0" w:space="0" w:color="auto"/>
            <w:bottom w:val="none" w:sz="0" w:space="0" w:color="auto"/>
            <w:right w:val="none" w:sz="0" w:space="0" w:color="auto"/>
          </w:divBdr>
        </w:div>
        <w:div w:id="1868636666">
          <w:marLeft w:val="0"/>
          <w:marRight w:val="0"/>
          <w:marTop w:val="0"/>
          <w:marBottom w:val="0"/>
          <w:divBdr>
            <w:top w:val="none" w:sz="0" w:space="0" w:color="auto"/>
            <w:left w:val="none" w:sz="0" w:space="0" w:color="auto"/>
            <w:bottom w:val="none" w:sz="0" w:space="0" w:color="auto"/>
            <w:right w:val="none" w:sz="0" w:space="0" w:color="auto"/>
          </w:divBdr>
        </w:div>
        <w:div w:id="2002460480">
          <w:marLeft w:val="0"/>
          <w:marRight w:val="0"/>
          <w:marTop w:val="0"/>
          <w:marBottom w:val="0"/>
          <w:divBdr>
            <w:top w:val="none" w:sz="0" w:space="0" w:color="auto"/>
            <w:left w:val="none" w:sz="0" w:space="0" w:color="auto"/>
            <w:bottom w:val="none" w:sz="0" w:space="0" w:color="auto"/>
            <w:right w:val="none" w:sz="0" w:space="0" w:color="auto"/>
          </w:divBdr>
        </w:div>
        <w:div w:id="1896310506">
          <w:marLeft w:val="0"/>
          <w:marRight w:val="0"/>
          <w:marTop w:val="0"/>
          <w:marBottom w:val="0"/>
          <w:divBdr>
            <w:top w:val="none" w:sz="0" w:space="0" w:color="auto"/>
            <w:left w:val="none" w:sz="0" w:space="0" w:color="auto"/>
            <w:bottom w:val="none" w:sz="0" w:space="0" w:color="auto"/>
            <w:right w:val="none" w:sz="0" w:space="0" w:color="auto"/>
          </w:divBdr>
        </w:div>
        <w:div w:id="869680851">
          <w:marLeft w:val="0"/>
          <w:marRight w:val="0"/>
          <w:marTop w:val="0"/>
          <w:marBottom w:val="0"/>
          <w:divBdr>
            <w:top w:val="none" w:sz="0" w:space="0" w:color="auto"/>
            <w:left w:val="none" w:sz="0" w:space="0" w:color="auto"/>
            <w:bottom w:val="none" w:sz="0" w:space="0" w:color="auto"/>
            <w:right w:val="none" w:sz="0" w:space="0" w:color="auto"/>
          </w:divBdr>
        </w:div>
        <w:div w:id="838037053">
          <w:marLeft w:val="0"/>
          <w:marRight w:val="0"/>
          <w:marTop w:val="0"/>
          <w:marBottom w:val="0"/>
          <w:divBdr>
            <w:top w:val="none" w:sz="0" w:space="0" w:color="auto"/>
            <w:left w:val="none" w:sz="0" w:space="0" w:color="auto"/>
            <w:bottom w:val="none" w:sz="0" w:space="0" w:color="auto"/>
            <w:right w:val="none" w:sz="0" w:space="0" w:color="auto"/>
          </w:divBdr>
        </w:div>
        <w:div w:id="1421295283">
          <w:marLeft w:val="0"/>
          <w:marRight w:val="0"/>
          <w:marTop w:val="0"/>
          <w:marBottom w:val="0"/>
          <w:divBdr>
            <w:top w:val="none" w:sz="0" w:space="0" w:color="auto"/>
            <w:left w:val="none" w:sz="0" w:space="0" w:color="auto"/>
            <w:bottom w:val="none" w:sz="0" w:space="0" w:color="auto"/>
            <w:right w:val="none" w:sz="0" w:space="0" w:color="auto"/>
          </w:divBdr>
        </w:div>
        <w:div w:id="1727875135">
          <w:marLeft w:val="0"/>
          <w:marRight w:val="0"/>
          <w:marTop w:val="0"/>
          <w:marBottom w:val="0"/>
          <w:divBdr>
            <w:top w:val="none" w:sz="0" w:space="0" w:color="auto"/>
            <w:left w:val="none" w:sz="0" w:space="0" w:color="auto"/>
            <w:bottom w:val="none" w:sz="0" w:space="0" w:color="auto"/>
            <w:right w:val="none" w:sz="0" w:space="0" w:color="auto"/>
          </w:divBdr>
        </w:div>
        <w:div w:id="646665982">
          <w:marLeft w:val="0"/>
          <w:marRight w:val="0"/>
          <w:marTop w:val="0"/>
          <w:marBottom w:val="0"/>
          <w:divBdr>
            <w:top w:val="none" w:sz="0" w:space="0" w:color="auto"/>
            <w:left w:val="none" w:sz="0" w:space="0" w:color="auto"/>
            <w:bottom w:val="none" w:sz="0" w:space="0" w:color="auto"/>
            <w:right w:val="none" w:sz="0" w:space="0" w:color="auto"/>
          </w:divBdr>
        </w:div>
        <w:div w:id="1947809655">
          <w:marLeft w:val="0"/>
          <w:marRight w:val="0"/>
          <w:marTop w:val="0"/>
          <w:marBottom w:val="0"/>
          <w:divBdr>
            <w:top w:val="none" w:sz="0" w:space="0" w:color="auto"/>
            <w:left w:val="none" w:sz="0" w:space="0" w:color="auto"/>
            <w:bottom w:val="none" w:sz="0" w:space="0" w:color="auto"/>
            <w:right w:val="none" w:sz="0" w:space="0" w:color="auto"/>
          </w:divBdr>
        </w:div>
        <w:div w:id="1711882808">
          <w:marLeft w:val="0"/>
          <w:marRight w:val="0"/>
          <w:marTop w:val="0"/>
          <w:marBottom w:val="0"/>
          <w:divBdr>
            <w:top w:val="none" w:sz="0" w:space="0" w:color="auto"/>
            <w:left w:val="none" w:sz="0" w:space="0" w:color="auto"/>
            <w:bottom w:val="none" w:sz="0" w:space="0" w:color="auto"/>
            <w:right w:val="none" w:sz="0" w:space="0" w:color="auto"/>
          </w:divBdr>
        </w:div>
        <w:div w:id="210769573">
          <w:marLeft w:val="0"/>
          <w:marRight w:val="0"/>
          <w:marTop w:val="0"/>
          <w:marBottom w:val="0"/>
          <w:divBdr>
            <w:top w:val="none" w:sz="0" w:space="0" w:color="auto"/>
            <w:left w:val="none" w:sz="0" w:space="0" w:color="auto"/>
            <w:bottom w:val="none" w:sz="0" w:space="0" w:color="auto"/>
            <w:right w:val="none" w:sz="0" w:space="0" w:color="auto"/>
          </w:divBdr>
        </w:div>
        <w:div w:id="1486505499">
          <w:marLeft w:val="0"/>
          <w:marRight w:val="0"/>
          <w:marTop w:val="0"/>
          <w:marBottom w:val="0"/>
          <w:divBdr>
            <w:top w:val="none" w:sz="0" w:space="0" w:color="auto"/>
            <w:left w:val="none" w:sz="0" w:space="0" w:color="auto"/>
            <w:bottom w:val="none" w:sz="0" w:space="0" w:color="auto"/>
            <w:right w:val="none" w:sz="0" w:space="0" w:color="auto"/>
          </w:divBdr>
        </w:div>
        <w:div w:id="307442417">
          <w:marLeft w:val="0"/>
          <w:marRight w:val="0"/>
          <w:marTop w:val="0"/>
          <w:marBottom w:val="0"/>
          <w:divBdr>
            <w:top w:val="none" w:sz="0" w:space="0" w:color="auto"/>
            <w:left w:val="none" w:sz="0" w:space="0" w:color="auto"/>
            <w:bottom w:val="none" w:sz="0" w:space="0" w:color="auto"/>
            <w:right w:val="none" w:sz="0" w:space="0" w:color="auto"/>
          </w:divBdr>
        </w:div>
        <w:div w:id="1297641917">
          <w:marLeft w:val="0"/>
          <w:marRight w:val="0"/>
          <w:marTop w:val="0"/>
          <w:marBottom w:val="0"/>
          <w:divBdr>
            <w:top w:val="none" w:sz="0" w:space="0" w:color="auto"/>
            <w:left w:val="none" w:sz="0" w:space="0" w:color="auto"/>
            <w:bottom w:val="none" w:sz="0" w:space="0" w:color="auto"/>
            <w:right w:val="none" w:sz="0" w:space="0" w:color="auto"/>
          </w:divBdr>
        </w:div>
        <w:div w:id="22216908">
          <w:marLeft w:val="0"/>
          <w:marRight w:val="0"/>
          <w:marTop w:val="0"/>
          <w:marBottom w:val="0"/>
          <w:divBdr>
            <w:top w:val="none" w:sz="0" w:space="0" w:color="auto"/>
            <w:left w:val="none" w:sz="0" w:space="0" w:color="auto"/>
            <w:bottom w:val="none" w:sz="0" w:space="0" w:color="auto"/>
            <w:right w:val="none" w:sz="0" w:space="0" w:color="auto"/>
          </w:divBdr>
        </w:div>
        <w:div w:id="691108692">
          <w:marLeft w:val="0"/>
          <w:marRight w:val="0"/>
          <w:marTop w:val="0"/>
          <w:marBottom w:val="0"/>
          <w:divBdr>
            <w:top w:val="none" w:sz="0" w:space="0" w:color="auto"/>
            <w:left w:val="none" w:sz="0" w:space="0" w:color="auto"/>
            <w:bottom w:val="none" w:sz="0" w:space="0" w:color="auto"/>
            <w:right w:val="none" w:sz="0" w:space="0" w:color="auto"/>
          </w:divBdr>
        </w:div>
        <w:div w:id="1811751078">
          <w:marLeft w:val="0"/>
          <w:marRight w:val="0"/>
          <w:marTop w:val="0"/>
          <w:marBottom w:val="0"/>
          <w:divBdr>
            <w:top w:val="none" w:sz="0" w:space="0" w:color="auto"/>
            <w:left w:val="none" w:sz="0" w:space="0" w:color="auto"/>
            <w:bottom w:val="none" w:sz="0" w:space="0" w:color="auto"/>
            <w:right w:val="none" w:sz="0" w:space="0" w:color="auto"/>
          </w:divBdr>
        </w:div>
        <w:div w:id="384643148">
          <w:marLeft w:val="0"/>
          <w:marRight w:val="0"/>
          <w:marTop w:val="0"/>
          <w:marBottom w:val="0"/>
          <w:divBdr>
            <w:top w:val="none" w:sz="0" w:space="0" w:color="auto"/>
            <w:left w:val="none" w:sz="0" w:space="0" w:color="auto"/>
            <w:bottom w:val="none" w:sz="0" w:space="0" w:color="auto"/>
            <w:right w:val="none" w:sz="0" w:space="0" w:color="auto"/>
          </w:divBdr>
        </w:div>
        <w:div w:id="2036729396">
          <w:marLeft w:val="0"/>
          <w:marRight w:val="0"/>
          <w:marTop w:val="0"/>
          <w:marBottom w:val="0"/>
          <w:divBdr>
            <w:top w:val="none" w:sz="0" w:space="0" w:color="auto"/>
            <w:left w:val="none" w:sz="0" w:space="0" w:color="auto"/>
            <w:bottom w:val="none" w:sz="0" w:space="0" w:color="auto"/>
            <w:right w:val="none" w:sz="0" w:space="0" w:color="auto"/>
          </w:divBdr>
        </w:div>
        <w:div w:id="220486840">
          <w:marLeft w:val="0"/>
          <w:marRight w:val="0"/>
          <w:marTop w:val="0"/>
          <w:marBottom w:val="0"/>
          <w:divBdr>
            <w:top w:val="none" w:sz="0" w:space="0" w:color="auto"/>
            <w:left w:val="none" w:sz="0" w:space="0" w:color="auto"/>
            <w:bottom w:val="none" w:sz="0" w:space="0" w:color="auto"/>
            <w:right w:val="none" w:sz="0" w:space="0" w:color="auto"/>
          </w:divBdr>
        </w:div>
        <w:div w:id="897402268">
          <w:marLeft w:val="0"/>
          <w:marRight w:val="0"/>
          <w:marTop w:val="0"/>
          <w:marBottom w:val="0"/>
          <w:divBdr>
            <w:top w:val="none" w:sz="0" w:space="0" w:color="auto"/>
            <w:left w:val="none" w:sz="0" w:space="0" w:color="auto"/>
            <w:bottom w:val="none" w:sz="0" w:space="0" w:color="auto"/>
            <w:right w:val="none" w:sz="0" w:space="0" w:color="auto"/>
          </w:divBdr>
        </w:div>
        <w:div w:id="2107114799">
          <w:marLeft w:val="0"/>
          <w:marRight w:val="0"/>
          <w:marTop w:val="0"/>
          <w:marBottom w:val="0"/>
          <w:divBdr>
            <w:top w:val="none" w:sz="0" w:space="0" w:color="auto"/>
            <w:left w:val="none" w:sz="0" w:space="0" w:color="auto"/>
            <w:bottom w:val="none" w:sz="0" w:space="0" w:color="auto"/>
            <w:right w:val="none" w:sz="0" w:space="0" w:color="auto"/>
          </w:divBdr>
        </w:div>
        <w:div w:id="2022395203">
          <w:marLeft w:val="0"/>
          <w:marRight w:val="0"/>
          <w:marTop w:val="0"/>
          <w:marBottom w:val="0"/>
          <w:divBdr>
            <w:top w:val="none" w:sz="0" w:space="0" w:color="auto"/>
            <w:left w:val="none" w:sz="0" w:space="0" w:color="auto"/>
            <w:bottom w:val="none" w:sz="0" w:space="0" w:color="auto"/>
            <w:right w:val="none" w:sz="0" w:space="0" w:color="auto"/>
          </w:divBdr>
        </w:div>
        <w:div w:id="471289011">
          <w:marLeft w:val="0"/>
          <w:marRight w:val="0"/>
          <w:marTop w:val="0"/>
          <w:marBottom w:val="0"/>
          <w:divBdr>
            <w:top w:val="none" w:sz="0" w:space="0" w:color="auto"/>
            <w:left w:val="none" w:sz="0" w:space="0" w:color="auto"/>
            <w:bottom w:val="none" w:sz="0" w:space="0" w:color="auto"/>
            <w:right w:val="none" w:sz="0" w:space="0" w:color="auto"/>
          </w:divBdr>
        </w:div>
        <w:div w:id="237397817">
          <w:marLeft w:val="0"/>
          <w:marRight w:val="0"/>
          <w:marTop w:val="0"/>
          <w:marBottom w:val="0"/>
          <w:divBdr>
            <w:top w:val="none" w:sz="0" w:space="0" w:color="auto"/>
            <w:left w:val="none" w:sz="0" w:space="0" w:color="auto"/>
            <w:bottom w:val="none" w:sz="0" w:space="0" w:color="auto"/>
            <w:right w:val="none" w:sz="0" w:space="0" w:color="auto"/>
          </w:divBdr>
        </w:div>
        <w:div w:id="557395861">
          <w:marLeft w:val="0"/>
          <w:marRight w:val="0"/>
          <w:marTop w:val="0"/>
          <w:marBottom w:val="0"/>
          <w:divBdr>
            <w:top w:val="none" w:sz="0" w:space="0" w:color="auto"/>
            <w:left w:val="none" w:sz="0" w:space="0" w:color="auto"/>
            <w:bottom w:val="none" w:sz="0" w:space="0" w:color="auto"/>
            <w:right w:val="none" w:sz="0" w:space="0" w:color="auto"/>
          </w:divBdr>
        </w:div>
        <w:div w:id="175313575">
          <w:marLeft w:val="0"/>
          <w:marRight w:val="0"/>
          <w:marTop w:val="0"/>
          <w:marBottom w:val="0"/>
          <w:divBdr>
            <w:top w:val="none" w:sz="0" w:space="0" w:color="auto"/>
            <w:left w:val="none" w:sz="0" w:space="0" w:color="auto"/>
            <w:bottom w:val="none" w:sz="0" w:space="0" w:color="auto"/>
            <w:right w:val="none" w:sz="0" w:space="0" w:color="auto"/>
          </w:divBdr>
        </w:div>
        <w:div w:id="423916655">
          <w:marLeft w:val="0"/>
          <w:marRight w:val="0"/>
          <w:marTop w:val="0"/>
          <w:marBottom w:val="0"/>
          <w:divBdr>
            <w:top w:val="none" w:sz="0" w:space="0" w:color="auto"/>
            <w:left w:val="none" w:sz="0" w:space="0" w:color="auto"/>
            <w:bottom w:val="none" w:sz="0" w:space="0" w:color="auto"/>
            <w:right w:val="none" w:sz="0" w:space="0" w:color="auto"/>
          </w:divBdr>
        </w:div>
        <w:div w:id="1684669163">
          <w:marLeft w:val="0"/>
          <w:marRight w:val="0"/>
          <w:marTop w:val="0"/>
          <w:marBottom w:val="0"/>
          <w:divBdr>
            <w:top w:val="none" w:sz="0" w:space="0" w:color="auto"/>
            <w:left w:val="none" w:sz="0" w:space="0" w:color="auto"/>
            <w:bottom w:val="none" w:sz="0" w:space="0" w:color="auto"/>
            <w:right w:val="none" w:sz="0" w:space="0" w:color="auto"/>
          </w:divBdr>
        </w:div>
      </w:divsChild>
    </w:div>
    <w:div w:id="1759905215">
      <w:bodyDiv w:val="1"/>
      <w:marLeft w:val="0"/>
      <w:marRight w:val="0"/>
      <w:marTop w:val="0"/>
      <w:marBottom w:val="0"/>
      <w:divBdr>
        <w:top w:val="none" w:sz="0" w:space="0" w:color="auto"/>
        <w:left w:val="none" w:sz="0" w:space="0" w:color="auto"/>
        <w:bottom w:val="none" w:sz="0" w:space="0" w:color="auto"/>
        <w:right w:val="none" w:sz="0" w:space="0" w:color="auto"/>
      </w:divBdr>
    </w:div>
    <w:div w:id="1761099687">
      <w:bodyDiv w:val="1"/>
      <w:marLeft w:val="0"/>
      <w:marRight w:val="0"/>
      <w:marTop w:val="0"/>
      <w:marBottom w:val="0"/>
      <w:divBdr>
        <w:top w:val="none" w:sz="0" w:space="0" w:color="auto"/>
        <w:left w:val="none" w:sz="0" w:space="0" w:color="auto"/>
        <w:bottom w:val="none" w:sz="0" w:space="0" w:color="auto"/>
        <w:right w:val="none" w:sz="0" w:space="0" w:color="auto"/>
      </w:divBdr>
    </w:div>
    <w:div w:id="1779568213">
      <w:bodyDiv w:val="1"/>
      <w:marLeft w:val="0"/>
      <w:marRight w:val="0"/>
      <w:marTop w:val="0"/>
      <w:marBottom w:val="0"/>
      <w:divBdr>
        <w:top w:val="none" w:sz="0" w:space="0" w:color="auto"/>
        <w:left w:val="none" w:sz="0" w:space="0" w:color="auto"/>
        <w:bottom w:val="none" w:sz="0" w:space="0" w:color="auto"/>
        <w:right w:val="none" w:sz="0" w:space="0" w:color="auto"/>
      </w:divBdr>
    </w:div>
    <w:div w:id="1796480669">
      <w:bodyDiv w:val="1"/>
      <w:marLeft w:val="0"/>
      <w:marRight w:val="0"/>
      <w:marTop w:val="0"/>
      <w:marBottom w:val="0"/>
      <w:divBdr>
        <w:top w:val="none" w:sz="0" w:space="0" w:color="auto"/>
        <w:left w:val="none" w:sz="0" w:space="0" w:color="auto"/>
        <w:bottom w:val="none" w:sz="0" w:space="0" w:color="auto"/>
        <w:right w:val="none" w:sz="0" w:space="0" w:color="auto"/>
      </w:divBdr>
    </w:div>
    <w:div w:id="1802574691">
      <w:bodyDiv w:val="1"/>
      <w:marLeft w:val="0"/>
      <w:marRight w:val="0"/>
      <w:marTop w:val="0"/>
      <w:marBottom w:val="0"/>
      <w:divBdr>
        <w:top w:val="none" w:sz="0" w:space="0" w:color="auto"/>
        <w:left w:val="none" w:sz="0" w:space="0" w:color="auto"/>
        <w:bottom w:val="none" w:sz="0" w:space="0" w:color="auto"/>
        <w:right w:val="none" w:sz="0" w:space="0" w:color="auto"/>
      </w:divBdr>
    </w:div>
    <w:div w:id="1807041407">
      <w:bodyDiv w:val="1"/>
      <w:marLeft w:val="0"/>
      <w:marRight w:val="0"/>
      <w:marTop w:val="0"/>
      <w:marBottom w:val="0"/>
      <w:divBdr>
        <w:top w:val="none" w:sz="0" w:space="0" w:color="auto"/>
        <w:left w:val="none" w:sz="0" w:space="0" w:color="auto"/>
        <w:bottom w:val="none" w:sz="0" w:space="0" w:color="auto"/>
        <w:right w:val="none" w:sz="0" w:space="0" w:color="auto"/>
      </w:divBdr>
    </w:div>
    <w:div w:id="1807773667">
      <w:bodyDiv w:val="1"/>
      <w:marLeft w:val="0"/>
      <w:marRight w:val="0"/>
      <w:marTop w:val="0"/>
      <w:marBottom w:val="0"/>
      <w:divBdr>
        <w:top w:val="none" w:sz="0" w:space="0" w:color="auto"/>
        <w:left w:val="none" w:sz="0" w:space="0" w:color="auto"/>
        <w:bottom w:val="none" w:sz="0" w:space="0" w:color="auto"/>
        <w:right w:val="none" w:sz="0" w:space="0" w:color="auto"/>
      </w:divBdr>
    </w:div>
    <w:div w:id="1832791840">
      <w:bodyDiv w:val="1"/>
      <w:marLeft w:val="0"/>
      <w:marRight w:val="0"/>
      <w:marTop w:val="0"/>
      <w:marBottom w:val="0"/>
      <w:divBdr>
        <w:top w:val="none" w:sz="0" w:space="0" w:color="auto"/>
        <w:left w:val="none" w:sz="0" w:space="0" w:color="auto"/>
        <w:bottom w:val="none" w:sz="0" w:space="0" w:color="auto"/>
        <w:right w:val="none" w:sz="0" w:space="0" w:color="auto"/>
      </w:divBdr>
    </w:div>
    <w:div w:id="1842549587">
      <w:bodyDiv w:val="1"/>
      <w:marLeft w:val="0"/>
      <w:marRight w:val="0"/>
      <w:marTop w:val="0"/>
      <w:marBottom w:val="0"/>
      <w:divBdr>
        <w:top w:val="none" w:sz="0" w:space="0" w:color="auto"/>
        <w:left w:val="none" w:sz="0" w:space="0" w:color="auto"/>
        <w:bottom w:val="none" w:sz="0" w:space="0" w:color="auto"/>
        <w:right w:val="none" w:sz="0" w:space="0" w:color="auto"/>
      </w:divBdr>
    </w:div>
    <w:div w:id="1897352384">
      <w:bodyDiv w:val="1"/>
      <w:marLeft w:val="0"/>
      <w:marRight w:val="0"/>
      <w:marTop w:val="0"/>
      <w:marBottom w:val="0"/>
      <w:divBdr>
        <w:top w:val="none" w:sz="0" w:space="0" w:color="auto"/>
        <w:left w:val="none" w:sz="0" w:space="0" w:color="auto"/>
        <w:bottom w:val="none" w:sz="0" w:space="0" w:color="auto"/>
        <w:right w:val="none" w:sz="0" w:space="0" w:color="auto"/>
      </w:divBdr>
      <w:divsChild>
        <w:div w:id="1983075598">
          <w:marLeft w:val="0"/>
          <w:marRight w:val="0"/>
          <w:marTop w:val="0"/>
          <w:marBottom w:val="0"/>
          <w:divBdr>
            <w:top w:val="none" w:sz="0" w:space="0" w:color="auto"/>
            <w:left w:val="none" w:sz="0" w:space="0" w:color="auto"/>
            <w:bottom w:val="none" w:sz="0" w:space="0" w:color="auto"/>
            <w:right w:val="none" w:sz="0" w:space="0" w:color="auto"/>
          </w:divBdr>
        </w:div>
        <w:div w:id="189075861">
          <w:marLeft w:val="0"/>
          <w:marRight w:val="0"/>
          <w:marTop w:val="0"/>
          <w:marBottom w:val="0"/>
          <w:divBdr>
            <w:top w:val="none" w:sz="0" w:space="0" w:color="auto"/>
            <w:left w:val="none" w:sz="0" w:space="0" w:color="auto"/>
            <w:bottom w:val="none" w:sz="0" w:space="0" w:color="auto"/>
            <w:right w:val="none" w:sz="0" w:space="0" w:color="auto"/>
          </w:divBdr>
        </w:div>
        <w:div w:id="161554483">
          <w:marLeft w:val="0"/>
          <w:marRight w:val="0"/>
          <w:marTop w:val="0"/>
          <w:marBottom w:val="0"/>
          <w:divBdr>
            <w:top w:val="none" w:sz="0" w:space="0" w:color="auto"/>
            <w:left w:val="none" w:sz="0" w:space="0" w:color="auto"/>
            <w:bottom w:val="none" w:sz="0" w:space="0" w:color="auto"/>
            <w:right w:val="none" w:sz="0" w:space="0" w:color="auto"/>
          </w:divBdr>
        </w:div>
        <w:div w:id="1725905199">
          <w:marLeft w:val="0"/>
          <w:marRight w:val="0"/>
          <w:marTop w:val="0"/>
          <w:marBottom w:val="0"/>
          <w:divBdr>
            <w:top w:val="none" w:sz="0" w:space="0" w:color="auto"/>
            <w:left w:val="none" w:sz="0" w:space="0" w:color="auto"/>
            <w:bottom w:val="none" w:sz="0" w:space="0" w:color="auto"/>
            <w:right w:val="none" w:sz="0" w:space="0" w:color="auto"/>
          </w:divBdr>
        </w:div>
        <w:div w:id="1213152826">
          <w:marLeft w:val="0"/>
          <w:marRight w:val="0"/>
          <w:marTop w:val="0"/>
          <w:marBottom w:val="0"/>
          <w:divBdr>
            <w:top w:val="none" w:sz="0" w:space="0" w:color="auto"/>
            <w:left w:val="none" w:sz="0" w:space="0" w:color="auto"/>
            <w:bottom w:val="none" w:sz="0" w:space="0" w:color="auto"/>
            <w:right w:val="none" w:sz="0" w:space="0" w:color="auto"/>
          </w:divBdr>
        </w:div>
        <w:div w:id="1275553484">
          <w:marLeft w:val="0"/>
          <w:marRight w:val="0"/>
          <w:marTop w:val="0"/>
          <w:marBottom w:val="0"/>
          <w:divBdr>
            <w:top w:val="none" w:sz="0" w:space="0" w:color="auto"/>
            <w:left w:val="none" w:sz="0" w:space="0" w:color="auto"/>
            <w:bottom w:val="none" w:sz="0" w:space="0" w:color="auto"/>
            <w:right w:val="none" w:sz="0" w:space="0" w:color="auto"/>
          </w:divBdr>
        </w:div>
        <w:div w:id="1045103069">
          <w:marLeft w:val="0"/>
          <w:marRight w:val="0"/>
          <w:marTop w:val="0"/>
          <w:marBottom w:val="0"/>
          <w:divBdr>
            <w:top w:val="none" w:sz="0" w:space="0" w:color="auto"/>
            <w:left w:val="none" w:sz="0" w:space="0" w:color="auto"/>
            <w:bottom w:val="none" w:sz="0" w:space="0" w:color="auto"/>
            <w:right w:val="none" w:sz="0" w:space="0" w:color="auto"/>
          </w:divBdr>
        </w:div>
        <w:div w:id="1887982302">
          <w:marLeft w:val="0"/>
          <w:marRight w:val="0"/>
          <w:marTop w:val="0"/>
          <w:marBottom w:val="0"/>
          <w:divBdr>
            <w:top w:val="none" w:sz="0" w:space="0" w:color="auto"/>
            <w:left w:val="none" w:sz="0" w:space="0" w:color="auto"/>
            <w:bottom w:val="none" w:sz="0" w:space="0" w:color="auto"/>
            <w:right w:val="none" w:sz="0" w:space="0" w:color="auto"/>
          </w:divBdr>
        </w:div>
        <w:div w:id="742988472">
          <w:marLeft w:val="0"/>
          <w:marRight w:val="0"/>
          <w:marTop w:val="0"/>
          <w:marBottom w:val="0"/>
          <w:divBdr>
            <w:top w:val="none" w:sz="0" w:space="0" w:color="auto"/>
            <w:left w:val="none" w:sz="0" w:space="0" w:color="auto"/>
            <w:bottom w:val="none" w:sz="0" w:space="0" w:color="auto"/>
            <w:right w:val="none" w:sz="0" w:space="0" w:color="auto"/>
          </w:divBdr>
        </w:div>
        <w:div w:id="305012207">
          <w:marLeft w:val="0"/>
          <w:marRight w:val="0"/>
          <w:marTop w:val="0"/>
          <w:marBottom w:val="0"/>
          <w:divBdr>
            <w:top w:val="none" w:sz="0" w:space="0" w:color="auto"/>
            <w:left w:val="none" w:sz="0" w:space="0" w:color="auto"/>
            <w:bottom w:val="none" w:sz="0" w:space="0" w:color="auto"/>
            <w:right w:val="none" w:sz="0" w:space="0" w:color="auto"/>
          </w:divBdr>
        </w:div>
        <w:div w:id="1912426108">
          <w:marLeft w:val="0"/>
          <w:marRight w:val="0"/>
          <w:marTop w:val="0"/>
          <w:marBottom w:val="0"/>
          <w:divBdr>
            <w:top w:val="none" w:sz="0" w:space="0" w:color="auto"/>
            <w:left w:val="none" w:sz="0" w:space="0" w:color="auto"/>
            <w:bottom w:val="none" w:sz="0" w:space="0" w:color="auto"/>
            <w:right w:val="none" w:sz="0" w:space="0" w:color="auto"/>
          </w:divBdr>
        </w:div>
        <w:div w:id="359941021">
          <w:marLeft w:val="0"/>
          <w:marRight w:val="0"/>
          <w:marTop w:val="0"/>
          <w:marBottom w:val="0"/>
          <w:divBdr>
            <w:top w:val="none" w:sz="0" w:space="0" w:color="auto"/>
            <w:left w:val="none" w:sz="0" w:space="0" w:color="auto"/>
            <w:bottom w:val="none" w:sz="0" w:space="0" w:color="auto"/>
            <w:right w:val="none" w:sz="0" w:space="0" w:color="auto"/>
          </w:divBdr>
        </w:div>
      </w:divsChild>
    </w:div>
    <w:div w:id="1898661964">
      <w:bodyDiv w:val="1"/>
      <w:marLeft w:val="0"/>
      <w:marRight w:val="0"/>
      <w:marTop w:val="0"/>
      <w:marBottom w:val="0"/>
      <w:divBdr>
        <w:top w:val="none" w:sz="0" w:space="0" w:color="auto"/>
        <w:left w:val="none" w:sz="0" w:space="0" w:color="auto"/>
        <w:bottom w:val="none" w:sz="0" w:space="0" w:color="auto"/>
        <w:right w:val="none" w:sz="0" w:space="0" w:color="auto"/>
      </w:divBdr>
    </w:div>
    <w:div w:id="1921744651">
      <w:bodyDiv w:val="1"/>
      <w:marLeft w:val="0"/>
      <w:marRight w:val="0"/>
      <w:marTop w:val="0"/>
      <w:marBottom w:val="0"/>
      <w:divBdr>
        <w:top w:val="none" w:sz="0" w:space="0" w:color="auto"/>
        <w:left w:val="none" w:sz="0" w:space="0" w:color="auto"/>
        <w:bottom w:val="none" w:sz="0" w:space="0" w:color="auto"/>
        <w:right w:val="none" w:sz="0" w:space="0" w:color="auto"/>
      </w:divBdr>
    </w:div>
    <w:div w:id="1929654748">
      <w:bodyDiv w:val="1"/>
      <w:marLeft w:val="0"/>
      <w:marRight w:val="0"/>
      <w:marTop w:val="0"/>
      <w:marBottom w:val="0"/>
      <w:divBdr>
        <w:top w:val="none" w:sz="0" w:space="0" w:color="auto"/>
        <w:left w:val="none" w:sz="0" w:space="0" w:color="auto"/>
        <w:bottom w:val="none" w:sz="0" w:space="0" w:color="auto"/>
        <w:right w:val="none" w:sz="0" w:space="0" w:color="auto"/>
      </w:divBdr>
    </w:div>
    <w:div w:id="1938638861">
      <w:bodyDiv w:val="1"/>
      <w:marLeft w:val="0"/>
      <w:marRight w:val="0"/>
      <w:marTop w:val="0"/>
      <w:marBottom w:val="0"/>
      <w:divBdr>
        <w:top w:val="none" w:sz="0" w:space="0" w:color="auto"/>
        <w:left w:val="none" w:sz="0" w:space="0" w:color="auto"/>
        <w:bottom w:val="none" w:sz="0" w:space="0" w:color="auto"/>
        <w:right w:val="none" w:sz="0" w:space="0" w:color="auto"/>
      </w:divBdr>
      <w:divsChild>
        <w:div w:id="1157107622">
          <w:marLeft w:val="0"/>
          <w:marRight w:val="0"/>
          <w:marTop w:val="0"/>
          <w:marBottom w:val="0"/>
          <w:divBdr>
            <w:top w:val="none" w:sz="0" w:space="0" w:color="auto"/>
            <w:left w:val="none" w:sz="0" w:space="0" w:color="auto"/>
            <w:bottom w:val="none" w:sz="0" w:space="0" w:color="auto"/>
            <w:right w:val="none" w:sz="0" w:space="0" w:color="auto"/>
          </w:divBdr>
          <w:divsChild>
            <w:div w:id="928006704">
              <w:marLeft w:val="0"/>
              <w:marRight w:val="0"/>
              <w:marTop w:val="0"/>
              <w:marBottom w:val="0"/>
              <w:divBdr>
                <w:top w:val="none" w:sz="0" w:space="0" w:color="auto"/>
                <w:left w:val="none" w:sz="0" w:space="0" w:color="auto"/>
                <w:bottom w:val="none" w:sz="0" w:space="0" w:color="auto"/>
                <w:right w:val="none" w:sz="0" w:space="0" w:color="auto"/>
              </w:divBdr>
              <w:divsChild>
                <w:div w:id="208622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406803">
      <w:bodyDiv w:val="1"/>
      <w:marLeft w:val="0"/>
      <w:marRight w:val="0"/>
      <w:marTop w:val="0"/>
      <w:marBottom w:val="0"/>
      <w:divBdr>
        <w:top w:val="none" w:sz="0" w:space="0" w:color="auto"/>
        <w:left w:val="none" w:sz="0" w:space="0" w:color="auto"/>
        <w:bottom w:val="none" w:sz="0" w:space="0" w:color="auto"/>
        <w:right w:val="none" w:sz="0" w:space="0" w:color="auto"/>
      </w:divBdr>
    </w:div>
    <w:div w:id="1967423201">
      <w:bodyDiv w:val="1"/>
      <w:marLeft w:val="0"/>
      <w:marRight w:val="0"/>
      <w:marTop w:val="0"/>
      <w:marBottom w:val="0"/>
      <w:divBdr>
        <w:top w:val="none" w:sz="0" w:space="0" w:color="auto"/>
        <w:left w:val="none" w:sz="0" w:space="0" w:color="auto"/>
        <w:bottom w:val="none" w:sz="0" w:space="0" w:color="auto"/>
        <w:right w:val="none" w:sz="0" w:space="0" w:color="auto"/>
      </w:divBdr>
    </w:div>
    <w:div w:id="1967931707">
      <w:bodyDiv w:val="1"/>
      <w:marLeft w:val="0"/>
      <w:marRight w:val="0"/>
      <w:marTop w:val="0"/>
      <w:marBottom w:val="0"/>
      <w:divBdr>
        <w:top w:val="none" w:sz="0" w:space="0" w:color="auto"/>
        <w:left w:val="none" w:sz="0" w:space="0" w:color="auto"/>
        <w:bottom w:val="none" w:sz="0" w:space="0" w:color="auto"/>
        <w:right w:val="none" w:sz="0" w:space="0" w:color="auto"/>
      </w:divBdr>
    </w:div>
    <w:div w:id="1972398038">
      <w:bodyDiv w:val="1"/>
      <w:marLeft w:val="0"/>
      <w:marRight w:val="0"/>
      <w:marTop w:val="0"/>
      <w:marBottom w:val="0"/>
      <w:divBdr>
        <w:top w:val="none" w:sz="0" w:space="0" w:color="auto"/>
        <w:left w:val="none" w:sz="0" w:space="0" w:color="auto"/>
        <w:bottom w:val="none" w:sz="0" w:space="0" w:color="auto"/>
        <w:right w:val="none" w:sz="0" w:space="0" w:color="auto"/>
      </w:divBdr>
    </w:div>
    <w:div w:id="1975719003">
      <w:bodyDiv w:val="1"/>
      <w:marLeft w:val="0"/>
      <w:marRight w:val="0"/>
      <w:marTop w:val="0"/>
      <w:marBottom w:val="0"/>
      <w:divBdr>
        <w:top w:val="none" w:sz="0" w:space="0" w:color="auto"/>
        <w:left w:val="none" w:sz="0" w:space="0" w:color="auto"/>
        <w:bottom w:val="none" w:sz="0" w:space="0" w:color="auto"/>
        <w:right w:val="none" w:sz="0" w:space="0" w:color="auto"/>
      </w:divBdr>
    </w:div>
    <w:div w:id="1978488041">
      <w:bodyDiv w:val="1"/>
      <w:marLeft w:val="0"/>
      <w:marRight w:val="0"/>
      <w:marTop w:val="0"/>
      <w:marBottom w:val="0"/>
      <w:divBdr>
        <w:top w:val="none" w:sz="0" w:space="0" w:color="auto"/>
        <w:left w:val="none" w:sz="0" w:space="0" w:color="auto"/>
        <w:bottom w:val="none" w:sz="0" w:space="0" w:color="auto"/>
        <w:right w:val="none" w:sz="0" w:space="0" w:color="auto"/>
      </w:divBdr>
    </w:div>
    <w:div w:id="1987125326">
      <w:bodyDiv w:val="1"/>
      <w:marLeft w:val="0"/>
      <w:marRight w:val="0"/>
      <w:marTop w:val="0"/>
      <w:marBottom w:val="0"/>
      <w:divBdr>
        <w:top w:val="none" w:sz="0" w:space="0" w:color="auto"/>
        <w:left w:val="none" w:sz="0" w:space="0" w:color="auto"/>
        <w:bottom w:val="none" w:sz="0" w:space="0" w:color="auto"/>
        <w:right w:val="none" w:sz="0" w:space="0" w:color="auto"/>
      </w:divBdr>
    </w:div>
    <w:div w:id="2011592377">
      <w:bodyDiv w:val="1"/>
      <w:marLeft w:val="0"/>
      <w:marRight w:val="0"/>
      <w:marTop w:val="0"/>
      <w:marBottom w:val="0"/>
      <w:divBdr>
        <w:top w:val="none" w:sz="0" w:space="0" w:color="auto"/>
        <w:left w:val="none" w:sz="0" w:space="0" w:color="auto"/>
        <w:bottom w:val="none" w:sz="0" w:space="0" w:color="auto"/>
        <w:right w:val="none" w:sz="0" w:space="0" w:color="auto"/>
      </w:divBdr>
    </w:div>
    <w:div w:id="2035812309">
      <w:bodyDiv w:val="1"/>
      <w:marLeft w:val="0"/>
      <w:marRight w:val="0"/>
      <w:marTop w:val="0"/>
      <w:marBottom w:val="0"/>
      <w:divBdr>
        <w:top w:val="none" w:sz="0" w:space="0" w:color="auto"/>
        <w:left w:val="none" w:sz="0" w:space="0" w:color="auto"/>
        <w:bottom w:val="none" w:sz="0" w:space="0" w:color="auto"/>
        <w:right w:val="none" w:sz="0" w:space="0" w:color="auto"/>
      </w:divBdr>
    </w:div>
    <w:div w:id="2043944672">
      <w:bodyDiv w:val="1"/>
      <w:marLeft w:val="0"/>
      <w:marRight w:val="0"/>
      <w:marTop w:val="0"/>
      <w:marBottom w:val="0"/>
      <w:divBdr>
        <w:top w:val="none" w:sz="0" w:space="0" w:color="auto"/>
        <w:left w:val="none" w:sz="0" w:space="0" w:color="auto"/>
        <w:bottom w:val="none" w:sz="0" w:space="0" w:color="auto"/>
        <w:right w:val="none" w:sz="0" w:space="0" w:color="auto"/>
      </w:divBdr>
    </w:div>
    <w:div w:id="2048139061">
      <w:bodyDiv w:val="1"/>
      <w:marLeft w:val="0"/>
      <w:marRight w:val="0"/>
      <w:marTop w:val="0"/>
      <w:marBottom w:val="0"/>
      <w:divBdr>
        <w:top w:val="none" w:sz="0" w:space="0" w:color="auto"/>
        <w:left w:val="none" w:sz="0" w:space="0" w:color="auto"/>
        <w:bottom w:val="none" w:sz="0" w:space="0" w:color="auto"/>
        <w:right w:val="none" w:sz="0" w:space="0" w:color="auto"/>
      </w:divBdr>
    </w:div>
    <w:div w:id="2051345528">
      <w:bodyDiv w:val="1"/>
      <w:marLeft w:val="0"/>
      <w:marRight w:val="0"/>
      <w:marTop w:val="0"/>
      <w:marBottom w:val="0"/>
      <w:divBdr>
        <w:top w:val="none" w:sz="0" w:space="0" w:color="auto"/>
        <w:left w:val="none" w:sz="0" w:space="0" w:color="auto"/>
        <w:bottom w:val="none" w:sz="0" w:space="0" w:color="auto"/>
        <w:right w:val="none" w:sz="0" w:space="0" w:color="auto"/>
      </w:divBdr>
      <w:divsChild>
        <w:div w:id="887569633">
          <w:marLeft w:val="0"/>
          <w:marRight w:val="0"/>
          <w:marTop w:val="0"/>
          <w:marBottom w:val="0"/>
          <w:divBdr>
            <w:top w:val="none" w:sz="0" w:space="0" w:color="auto"/>
            <w:left w:val="none" w:sz="0" w:space="0" w:color="auto"/>
            <w:bottom w:val="none" w:sz="0" w:space="0" w:color="auto"/>
            <w:right w:val="none" w:sz="0" w:space="0" w:color="auto"/>
          </w:divBdr>
        </w:div>
        <w:div w:id="192421656">
          <w:marLeft w:val="0"/>
          <w:marRight w:val="0"/>
          <w:marTop w:val="0"/>
          <w:marBottom w:val="0"/>
          <w:divBdr>
            <w:top w:val="none" w:sz="0" w:space="0" w:color="auto"/>
            <w:left w:val="none" w:sz="0" w:space="0" w:color="auto"/>
            <w:bottom w:val="none" w:sz="0" w:space="0" w:color="auto"/>
            <w:right w:val="none" w:sz="0" w:space="0" w:color="auto"/>
          </w:divBdr>
        </w:div>
        <w:div w:id="1846629560">
          <w:marLeft w:val="0"/>
          <w:marRight w:val="0"/>
          <w:marTop w:val="0"/>
          <w:marBottom w:val="0"/>
          <w:divBdr>
            <w:top w:val="none" w:sz="0" w:space="0" w:color="auto"/>
            <w:left w:val="none" w:sz="0" w:space="0" w:color="auto"/>
            <w:bottom w:val="none" w:sz="0" w:space="0" w:color="auto"/>
            <w:right w:val="none" w:sz="0" w:space="0" w:color="auto"/>
          </w:divBdr>
        </w:div>
        <w:div w:id="1084031530">
          <w:marLeft w:val="0"/>
          <w:marRight w:val="0"/>
          <w:marTop w:val="0"/>
          <w:marBottom w:val="0"/>
          <w:divBdr>
            <w:top w:val="none" w:sz="0" w:space="0" w:color="auto"/>
            <w:left w:val="none" w:sz="0" w:space="0" w:color="auto"/>
            <w:bottom w:val="none" w:sz="0" w:space="0" w:color="auto"/>
            <w:right w:val="none" w:sz="0" w:space="0" w:color="auto"/>
          </w:divBdr>
        </w:div>
        <w:div w:id="2122722005">
          <w:marLeft w:val="0"/>
          <w:marRight w:val="0"/>
          <w:marTop w:val="0"/>
          <w:marBottom w:val="0"/>
          <w:divBdr>
            <w:top w:val="none" w:sz="0" w:space="0" w:color="auto"/>
            <w:left w:val="none" w:sz="0" w:space="0" w:color="auto"/>
            <w:bottom w:val="none" w:sz="0" w:space="0" w:color="auto"/>
            <w:right w:val="none" w:sz="0" w:space="0" w:color="auto"/>
          </w:divBdr>
        </w:div>
        <w:div w:id="962423057">
          <w:marLeft w:val="0"/>
          <w:marRight w:val="0"/>
          <w:marTop w:val="0"/>
          <w:marBottom w:val="0"/>
          <w:divBdr>
            <w:top w:val="none" w:sz="0" w:space="0" w:color="auto"/>
            <w:left w:val="none" w:sz="0" w:space="0" w:color="auto"/>
            <w:bottom w:val="none" w:sz="0" w:space="0" w:color="auto"/>
            <w:right w:val="none" w:sz="0" w:space="0" w:color="auto"/>
          </w:divBdr>
        </w:div>
        <w:div w:id="1711145137">
          <w:marLeft w:val="0"/>
          <w:marRight w:val="0"/>
          <w:marTop w:val="0"/>
          <w:marBottom w:val="0"/>
          <w:divBdr>
            <w:top w:val="none" w:sz="0" w:space="0" w:color="auto"/>
            <w:left w:val="none" w:sz="0" w:space="0" w:color="auto"/>
            <w:bottom w:val="none" w:sz="0" w:space="0" w:color="auto"/>
            <w:right w:val="none" w:sz="0" w:space="0" w:color="auto"/>
          </w:divBdr>
        </w:div>
        <w:div w:id="438262391">
          <w:marLeft w:val="0"/>
          <w:marRight w:val="0"/>
          <w:marTop w:val="0"/>
          <w:marBottom w:val="0"/>
          <w:divBdr>
            <w:top w:val="none" w:sz="0" w:space="0" w:color="auto"/>
            <w:left w:val="none" w:sz="0" w:space="0" w:color="auto"/>
            <w:bottom w:val="none" w:sz="0" w:space="0" w:color="auto"/>
            <w:right w:val="none" w:sz="0" w:space="0" w:color="auto"/>
          </w:divBdr>
        </w:div>
        <w:div w:id="493909537">
          <w:marLeft w:val="0"/>
          <w:marRight w:val="0"/>
          <w:marTop w:val="0"/>
          <w:marBottom w:val="0"/>
          <w:divBdr>
            <w:top w:val="none" w:sz="0" w:space="0" w:color="auto"/>
            <w:left w:val="none" w:sz="0" w:space="0" w:color="auto"/>
            <w:bottom w:val="none" w:sz="0" w:space="0" w:color="auto"/>
            <w:right w:val="none" w:sz="0" w:space="0" w:color="auto"/>
          </w:divBdr>
        </w:div>
        <w:div w:id="122769436">
          <w:marLeft w:val="0"/>
          <w:marRight w:val="0"/>
          <w:marTop w:val="0"/>
          <w:marBottom w:val="0"/>
          <w:divBdr>
            <w:top w:val="none" w:sz="0" w:space="0" w:color="auto"/>
            <w:left w:val="none" w:sz="0" w:space="0" w:color="auto"/>
            <w:bottom w:val="none" w:sz="0" w:space="0" w:color="auto"/>
            <w:right w:val="none" w:sz="0" w:space="0" w:color="auto"/>
          </w:divBdr>
        </w:div>
        <w:div w:id="1618413807">
          <w:marLeft w:val="0"/>
          <w:marRight w:val="0"/>
          <w:marTop w:val="0"/>
          <w:marBottom w:val="0"/>
          <w:divBdr>
            <w:top w:val="none" w:sz="0" w:space="0" w:color="auto"/>
            <w:left w:val="none" w:sz="0" w:space="0" w:color="auto"/>
            <w:bottom w:val="none" w:sz="0" w:space="0" w:color="auto"/>
            <w:right w:val="none" w:sz="0" w:space="0" w:color="auto"/>
          </w:divBdr>
        </w:div>
        <w:div w:id="1318922146">
          <w:marLeft w:val="0"/>
          <w:marRight w:val="0"/>
          <w:marTop w:val="0"/>
          <w:marBottom w:val="0"/>
          <w:divBdr>
            <w:top w:val="none" w:sz="0" w:space="0" w:color="auto"/>
            <w:left w:val="none" w:sz="0" w:space="0" w:color="auto"/>
            <w:bottom w:val="none" w:sz="0" w:space="0" w:color="auto"/>
            <w:right w:val="none" w:sz="0" w:space="0" w:color="auto"/>
          </w:divBdr>
        </w:div>
      </w:divsChild>
    </w:div>
    <w:div w:id="2070807009">
      <w:bodyDiv w:val="1"/>
      <w:marLeft w:val="0"/>
      <w:marRight w:val="0"/>
      <w:marTop w:val="0"/>
      <w:marBottom w:val="0"/>
      <w:divBdr>
        <w:top w:val="none" w:sz="0" w:space="0" w:color="auto"/>
        <w:left w:val="none" w:sz="0" w:space="0" w:color="auto"/>
        <w:bottom w:val="none" w:sz="0" w:space="0" w:color="auto"/>
        <w:right w:val="none" w:sz="0" w:space="0" w:color="auto"/>
      </w:divBdr>
    </w:div>
    <w:div w:id="2096508356">
      <w:bodyDiv w:val="1"/>
      <w:marLeft w:val="0"/>
      <w:marRight w:val="0"/>
      <w:marTop w:val="0"/>
      <w:marBottom w:val="0"/>
      <w:divBdr>
        <w:top w:val="none" w:sz="0" w:space="0" w:color="auto"/>
        <w:left w:val="none" w:sz="0" w:space="0" w:color="auto"/>
        <w:bottom w:val="none" w:sz="0" w:space="0" w:color="auto"/>
        <w:right w:val="none" w:sz="0" w:space="0" w:color="auto"/>
      </w:divBdr>
    </w:div>
    <w:div w:id="2097822038">
      <w:bodyDiv w:val="1"/>
      <w:marLeft w:val="0"/>
      <w:marRight w:val="0"/>
      <w:marTop w:val="0"/>
      <w:marBottom w:val="0"/>
      <w:divBdr>
        <w:top w:val="none" w:sz="0" w:space="0" w:color="auto"/>
        <w:left w:val="none" w:sz="0" w:space="0" w:color="auto"/>
        <w:bottom w:val="none" w:sz="0" w:space="0" w:color="auto"/>
        <w:right w:val="none" w:sz="0" w:space="0" w:color="auto"/>
      </w:divBdr>
    </w:div>
    <w:div w:id="2100515961">
      <w:bodyDiv w:val="1"/>
      <w:marLeft w:val="0"/>
      <w:marRight w:val="0"/>
      <w:marTop w:val="0"/>
      <w:marBottom w:val="0"/>
      <w:divBdr>
        <w:top w:val="none" w:sz="0" w:space="0" w:color="auto"/>
        <w:left w:val="none" w:sz="0" w:space="0" w:color="auto"/>
        <w:bottom w:val="none" w:sz="0" w:space="0" w:color="auto"/>
        <w:right w:val="none" w:sz="0" w:space="0" w:color="auto"/>
      </w:divBdr>
    </w:div>
    <w:div w:id="2104253652">
      <w:bodyDiv w:val="1"/>
      <w:marLeft w:val="0"/>
      <w:marRight w:val="0"/>
      <w:marTop w:val="0"/>
      <w:marBottom w:val="0"/>
      <w:divBdr>
        <w:top w:val="none" w:sz="0" w:space="0" w:color="auto"/>
        <w:left w:val="none" w:sz="0" w:space="0" w:color="auto"/>
        <w:bottom w:val="none" w:sz="0" w:space="0" w:color="auto"/>
        <w:right w:val="none" w:sz="0" w:space="0" w:color="auto"/>
      </w:divBdr>
    </w:div>
    <w:div w:id="2122188251">
      <w:bodyDiv w:val="1"/>
      <w:marLeft w:val="0"/>
      <w:marRight w:val="0"/>
      <w:marTop w:val="0"/>
      <w:marBottom w:val="0"/>
      <w:divBdr>
        <w:top w:val="none" w:sz="0" w:space="0" w:color="auto"/>
        <w:left w:val="none" w:sz="0" w:space="0" w:color="auto"/>
        <w:bottom w:val="none" w:sz="0" w:space="0" w:color="auto"/>
        <w:right w:val="none" w:sz="0" w:space="0" w:color="auto"/>
      </w:divBdr>
    </w:div>
    <w:div w:id="2131851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hyperlink" Target="https://es.unesco.org/open-access/%C2%BFqu%C3%A9-es-acceso-abierto"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eativecommons.org/licenses/by-nc-nd/4.0/deed.es_ES"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Gir97</b:Tag>
    <b:SourceType>JournalArticle</b:SourceType>
    <b:Guid>{33EDFF2B-C153-4936-97D4-D30DE6BF24C5}</b:Guid>
    <b:Title>.La pedagógia de frontera y la política del postmodernismo</b:Title>
    <b:JournalName>Revista  Intringulis</b:JournalName>
    <b:Year>1997</b:Year>
    <b:Pages>96</b:Pages>
    <b:Author>
      <b:Author>
        <b:NameList>
          <b:Person>
            <b:Last>Giroux</b:Last>
            <b:First>Henry</b:First>
          </b:Person>
        </b:NameList>
      </b:Author>
    </b:Author>
    <b:Issue>6</b:Issue>
    <b:RefOrder>14</b:RefOrder>
  </b:Source>
  <b:Source>
    <b:Tag>Mar061</b:Tag>
    <b:SourceType>JournalArticle</b:SourceType>
    <b:Guid>{977E949D-0568-4D56-BB6B-B0C4DD6534E1}</b:Guid>
    <b:Title>¿Qué entendemos por innovación Educativa? A proposito del desarrollo curricular</b:Title>
    <b:JournalName>Perpectiva Educacional</b:JournalName>
    <b:Year>2006</b:Year>
    <b:Pages>13-31</b:Pages>
    <b:Author>
      <b:Author>
        <b:NameList>
          <b:Person>
            <b:Last>Margalef</b:Last>
            <b:First>L</b:First>
          </b:Person>
          <b:Person>
            <b:Last>Arenas</b:Last>
            <b:First>A</b:First>
          </b:Person>
        </b:NameList>
      </b:Author>
    </b:Author>
    <b:Volume>1</b:Volume>
    <b:Issue>47</b:Issue>
    <b:RefOrder>15</b:RefOrder>
  </b:Source>
  <b:Source>
    <b:Tag>Sla02</b:Tag>
    <b:SourceType>Book</b:SourceType>
    <b:Guid>{2456F283-9686-4678-8278-8B5A4DE98099}</b:Guid>
    <b:Title>Aprendizaje cooperativo: Teoria, investigación y práctica</b:Title>
    <b:Year>2002</b:Year>
    <b:Publisher>AIQUE</b:Publisher>
    <b:Author>
      <b:Author>
        <b:NameList>
          <b:Person>
            <b:Last>Slavin</b:Last>
            <b:First>Robert</b:First>
          </b:Person>
        </b:NameList>
      </b:Author>
    </b:Author>
    <b:RefOrder>16</b:RefOrder>
  </b:Source>
  <b:Source>
    <b:Tag>Ros11</b:Tag>
    <b:SourceType>JournalArticle</b:SourceType>
    <b:Guid>{E9B8C664-80D9-460E-8DC9-9FBBE27C6995}</b:Guid>
    <b:Title>Teoria del aprendizaje colaborativo y la teoria de la repesentación social: convergencias y posibles articulaciones</b:Title>
    <b:Year>2011</b:Year>
    <b:JournalName>Revista colombiana de Ciencias Sociales</b:JournalName>
    <b:Pages>173-191</b:Pages>
    <b:Author>
      <b:Author>
        <b:NameList>
          <b:Person>
            <b:Last>Roselli</b:Last>
            <b:First>Néstor</b:First>
          </b:Person>
        </b:NameList>
      </b:Author>
    </b:Author>
    <b:Volume>2</b:Volume>
    <b:Issue>2</b:Issue>
    <b:RefOrder>17</b:RefOrder>
  </b:Source>
  <b:Source>
    <b:Tag>NOR25</b:Tag>
    <b:SourceType>InternetSite</b:SourceType>
    <b:Guid>{9E101510-B15F-644A-A028-55825C3739B0}</b:Guid>
    <b:Title>NATO’s partnerships</b:Title>
    <b:URL>https://www.nato.int/cps/en/natohq/topics_84336.htm</b:URL>
    <b:Year>2025</b:Year>
    <b:Month>mayo</b:Month>
    <b:Day>12</b:Day>
    <b:Author>
      <b:Author>
        <b:NameList>
          <b:Person>
            <b:Last>ORGANIZATION</b:Last>
            <b:First>NORTH</b:First>
            <b:Middle>ATLANTIC TREATY</b:Middle>
          </b:Person>
        </b:NameList>
      </b:Author>
    </b:Author>
    <b:RefOrder>18</b:RefOrder>
  </b:Source>
  <b:Source>
    <b:Tag>USA21</b:Tag>
    <b:SourceType>DocumentFromInternetSite</b:SourceType>
    <b:Guid>{F2BABF3A-8BAB-5243-A89F-1936D1274087}</b:Guid>
    <b:Title>Air Force/Space Force Doctrine Publication 3-99</b:Title>
    <b:InternetSiteTitle>Department of the Air Force Role in Joint All-Domain Operations</b:InternetSiteTitle>
    <b:URL>https://www.doctrine.af.mil/Portals/61/documents/AFDP_3-99/AFDP%203-99%20DAF%20role%20in%20JADO.pdf</b:URL>
    <b:Year>2021</b:Year>
    <b:Month>November</b:Month>
    <b:Day>19</b:Day>
    <b:Author>
      <b:Author>
        <b:NameList>
          <b:Person>
            <b:Last>USAF</b:Last>
          </b:Person>
        </b:NameList>
      </b:Author>
    </b:Author>
    <b:RefOrder>19</b:RefOrder>
  </b:Source>
  <b:Source>
    <b:Tag>Fue181</b:Tag>
    <b:SourceType>Book</b:SourceType>
    <b:Guid>{9EE3EA9C-A652-764A-9CA0-3BE75CCFA87D}</b:Guid>
    <b:Title>MANUAL FUNDAMENTAL CONJUNTO MFC 1.0 DOCTRINA CONJUNTA PÚBLICO</b:Title>
    <b:Year>2018</b:Year>
    <b:Author>
      <b:Author>
        <b:Corporate>Fuerzas Militares de Colombia</b:Corporate>
      </b:Author>
    </b:Author>
    <b:City>Bogota D.C</b:City>
    <b:Publisher>Centro de Doctrina Conjunta de las Fuerzas Militares de Colombia - CEDCO © 2018 Comando General de las Fuerzas Militares</b:Publisher>
    <b:CountryRegion>Colombia</b:CountryRegion>
    <b:RefOrder>20</b:RefOrder>
  </b:Source>
  <b:Source>
    <b:Tag>Fuesf</b:Tag>
    <b:SourceType>Book</b:SourceType>
    <b:Guid>{48FDBA8D-FD76-F440-AA2A-1E2F1D49305F}</b:Guid>
    <b:Author>
      <b:Author>
        <b:Corporate>Fuerza Aerea Colombiana</b:Corporate>
      </b:Author>
    </b:Author>
    <b:Title>MANUAL DE TÉRMINOS DE LA FUERZA AÉREA PÚBLICO - PRIMERA PARTE TERMINOS ASOCIADOS AL EMPLEO DEL PODER AÉREO, ESPACIAL Y CIBERESPACIAL</b:Title>
    <b:City>Bogota D:C</b:City>
    <b:Publisher>FAC</b:Publisher>
    <b:Year>s/f</b:Year>
    <b:RefOrder>21</b:RefOrder>
  </b:Source>
  <b:Source>
    <b:Tag>Alb03</b:Tag>
    <b:SourceType>Book</b:SourceType>
    <b:Guid>{B8E2DE9F-62C1-7D4D-A5B9-B2404C46260C}</b:Guid>
    <b:Author>
      <b:Author>
        <b:NameList>
          <b:Person>
            <b:Last>Alberts</b:Last>
            <b:First>D.</b:First>
            <b:Middle>S., &amp; Hayes, R. E.</b:Middle>
          </b:Person>
        </b:NameList>
      </b:Author>
    </b:Author>
    <b:Title>Power to the edge: Command and control in the Information Age.</b:Title>
    <b:Publisher>CCRP Publication Series</b:Publisher>
    <b:Year>2003</b:Year>
    <b:RefOrder>22</b:RefOrder>
  </b:Source>
  <b:Source>
    <b:Tag>War95</b:Tag>
    <b:SourceType>Book</b:SourceType>
    <b:Guid>{C922AC89-5630-7F4E-8F98-33329111853B}</b:Guid>
    <b:Author>
      <b:Author>
        <b:NameList>
          <b:Person>
            <b:Last>Warden</b:Last>
            <b:First>J.</b:First>
            <b:Middle>A. III</b:Middle>
          </b:Person>
        </b:NameList>
      </b:Author>
    </b:Author>
    <b:Title>The Air Campaign: Planning for Combat</b:Title>
    <b:Publisher>Brassey's.</b:Publisher>
    <b:Year>1995</b:Year>
    <b:RefOrder>23</b:RefOrder>
  </b:Source>
  <b:Source>
    <b:Tag>Dou83</b:Tag>
    <b:SourceType>Book</b:SourceType>
    <b:Guid>{AC98C869-877A-B345-B433-4ABCAADD4FB9}</b:Guid>
    <b:Author>
      <b:Author>
        <b:NameList>
          <b:Person>
            <b:Last>Douhet</b:Last>
            <b:First>G.</b:First>
          </b:Person>
        </b:NameList>
      </b:Author>
    </b:Author>
    <b:Title>The Command of the Air (D. Ferrari, Trans.)</b:Title>
    <b:Publisher>Arno Press. (Original work published 1921).</b:Publisher>
    <b:Year>1921/1983</b:Year>
    <b:RefOrder>6</b:RefOrder>
  </b:Source>
  <b:Source>
    <b:Tag>Cor25</b:Tag>
    <b:SourceType>JournalArticle</b:SourceType>
    <b:Guid>{9467967F-2C19-7A40-8285-6FBAF89B726A}</b:Guid>
    <b:Title>Mando y control de las operaciones aereas conjuntas en un entorno impugnado mediante el mando tipo mision</b:Title>
    <b:Year>2016</b:Year>
    <b:Author>
      <b:Author>
        <b:NameList>
          <b:Person>
            <b:Last>Carpenter</b:Last>
            <b:First>Coronel</b:First>
            <b:Middle>Trent R.</b:Middle>
          </b:Person>
        </b:NameList>
      </b:Author>
    </b:Author>
    <b:InternetSiteTitle>Mando y control de las operaciones aéreas conjuntas a través del mando tipo misión</b:InternetSiteTitle>
    <b:URL>https://www.airuniversity.af.edu/Portals/10/ASPJ_Spanish/Journals/Volume-29_Issue-1/2017_1_06_carpenter_s.pdf</b:URL>
    <b:Month>julio</b:Month>
    <b:Day>23</b:Day>
    <b:JournalName>Air &amp; Space Power Journal - En español</b:JournalName>
    <b:Publisher>https://www.airuniversity.af.edu/Portals/10/ASPJ_Spanish/Journals/Vol</b:Publisher>
    <b:Volume>29</b:Volume>
    <b:Pages>51-68</b:Pages>
    <b:RefOrder>5</b:RefOrder>
  </b:Source>
  <b:Source>
    <b:Tag>Col181</b:Tag>
    <b:SourceType>DocumentFromInternetSite</b:SourceType>
    <b:Guid>{5EAD2053-4405-1C44-AB47-3BA395AD4039}</b:Guid>
    <b:Title>A Discourse on Winning and Losing</b:Title>
    <b:InternetSiteTitle>USAF- Air University</b:InternetSiteTitle>
    <b:URL>https://www.coljohnboyd.com/static/documents/2018-03__Boyd_John_R__edited_Hammond_Grant_T__A_Discourse_on_Winning_and_Losing.pdf</b:URL>
    <b:Year>2018</b:Year>
    <b:Month>march</b:Month>
    <b:Author>
      <b:Author>
        <b:NameList>
          <b:Person>
            <b:Last>Boyd</b:Last>
            <b:First>Colonel</b:First>
            <b:Middle>John R.</b:Middle>
          </b:Person>
        </b:NameList>
      </b:Author>
      <b:ProducerName>
        <b:NameList>
          <b:Person>
            <b:Last>Hammond</b:Last>
            <b:First>Edited</b:First>
            <b:Middle>and Compiled by Dr. Grant T.</b:Middle>
          </b:Person>
        </b:NameList>
      </b:ProducerName>
    </b:Author>
    <b:ProductionCompany>Press Curtis E. LeMay Center for Doctrine Development and Education Maxwell AFB, Alabama</b:ProductionCompany>
    <b:RefOrder>7</b:RefOrder>
  </b:Source>
  <b:Source>
    <b:Tag>Che18</b:Tag>
    <b:SourceType>JournalArticle</b:SourceType>
    <b:Guid>{CB916553-A0A9-DB4A-8998-5B7B3DC4EDC6}</b:Guid>
    <b:Author>
      <b:Author>
        <b:NameList>
          <b:Person>
            <b:Last>Cheatham</b:Last>
            <b:First>M.</b:First>
            <b:Middle>J., U.S.A.F.</b:Middle>
          </b:Person>
        </b:NameList>
      </b:Author>
    </b:Author>
    <b:Title>Wars of Cognition: How Clausewitz and Neuroscience Influence Future War-Fighter Readiness.</b:Title>
    <b:JournalName> Air &amp; Space Power Journal</b:JournalName>
    <b:Year>2018</b:Year>
    <b:Pages>16-30</b:Pages>
    <b:Publisher>https://www.proquest.com/scholarly-journals/wars-cognition-how-clausewitz-neuroscience/do</b:Publisher>
    <b:Volume>32 (4)</b:Volume>
    <b:RefOrder>9</b:RefOrder>
  </b:Source>
  <b:Source>
    <b:Tag>Sun08</b:Tag>
    <b:SourceType>Book</b:SourceType>
    <b:Guid>{441F3F5F-9807-C843-82C6-74490A4A02B3}</b:Guid>
    <b:Title>The Art of War (L. Giles, Trans.)•	Sun Tzu. (2008). The Art of War (L. Giles, Trans.). Cosimo Classics. (Original work published c. 5th century B.C.).</b:Title>
    <b:Year>2008</b:Year>
    <b:Publisher>Cosimo Classics</b:Publisher>
    <b:Author>
      <b:Author>
        <b:NameList>
          <b:Person>
            <b:Last>Tzu</b:Last>
            <b:First>Sun</b:First>
          </b:Person>
        </b:NameList>
      </b:Author>
    </b:Author>
    <b:RefOrder>24</b:RefOrder>
  </b:Source>
  <b:Source>
    <b:Tag>End95</b:Tag>
    <b:SourceType>JournalArticle</b:SourceType>
    <b:Guid>{9B564451-0B20-7643-8CC6-228E8CC70742}</b:Guid>
    <b:Title>Toward a theory of situation awareness in dynamic systems.</b:Title>
    <b:Year>1995</b:Year>
    <b:JournalName>Human Factors: The Journal of the Human Factors and Ergonomics Society</b:JournalName>
    <b:Pages>32-64</b:Pages>
    <b:Author>
      <b:Author>
        <b:NameList>
          <b:Person>
            <b:Last>Endsley</b:Last>
            <b:First>M.</b:First>
            <b:Middle>R.</b:Middle>
          </b:Person>
        </b:NameList>
      </b:Author>
    </b:Author>
    <b:Volume>37(1)</b:Volume>
    <b:RefOrder>25</b:RefOrder>
  </b:Source>
  <b:Source>
    <b:Tag>Var22</b:Tag>
    <b:SourceType>JournalArticle</b:SourceType>
    <b:Guid>{C65D72B1-A536-5241-9AF2-818E2B81CA5F}</b:Guid>
    <b:Title>Thinking, Fast and Slow.</b:Title>
    <b:JournalName> Revista De Comunicación</b:JournalName>
    <b:Year>2011/2022</b:Year>
    <b:Pages>251-253</b:Pages>
    <b:Publisher>Recuperado a partir de https://revistadecomunicacion.com/article/view/2766</b:Publisher>
    <b:Volume>11(1)</b:Volume>
    <b:Author>
      <b:Author>
        <b:NameList>
          <b:Person>
            <b:Last>Vargas Bianchi</b:Last>
            <b:First>.</b:First>
            <b:Middle>L. . Kahneman, D.</b:Middle>
          </b:Person>
        </b:NameList>
      </b:Author>
    </b:Author>
    <b:RefOrder>26</b:RefOrder>
  </b:Source>
  <b:Source>
    <b:Tag>Jom07</b:Tag>
    <b:SourceType>Book</b:SourceType>
    <b:Guid>{AFE57E6F-8B6C-E640-A326-585F7A36501E}</b:Guid>
    <b:Title>The Art of War</b:Title>
    <b:Year>2007</b:Year>
    <b:Author>
      <b:Author>
        <b:NameList>
          <b:Person>
            <b:Last>Jomini</b:Last>
            <b:First>A.</b:First>
            <b:Middle>H.</b:Middle>
          </b:Person>
        </b:NameList>
      </b:Author>
    </b:Author>
    <b:Publisher>Dover Publications. (Original work published 1838).</b:Publisher>
    <b:RefOrder>27</b:RefOrder>
  </b:Source>
  <b:Source>
    <b:Tag>Sal08</b:Tag>
    <b:SourceType>Book</b:SourceType>
    <b:Guid>{B8AD0882-0B3B-1843-AA58-945798B217E6}</b:Guid>
    <b:Author>
      <b:Author>
        <b:NameList>
          <b:Person>
            <b:Last>Salas</b:Last>
            <b:First>E.,</b:First>
            <b:Middle>Wilson, K. A., Priest, H. A., &amp; King, B , 37(2), 161-174.</b:Middle>
          </b:Person>
        </b:NameList>
      </b:Author>
    </b:Author>
    <b:Title>The science of training and development in organizations: What matters most.</b:Title>
    <b:Publisher>Organizational Dynamics</b:Publisher>
    <b:Year>2008</b:Year>
    <b:Volume>37(2)</b:Volume>
    <b:Pages>161-174</b:Pages>
    <b:RefOrder>28</b:RefOrder>
  </b:Source>
  <b:Source>
    <b:Tag>NAT18</b:Tag>
    <b:SourceType>InternetSite</b:SourceType>
    <b:Guid>{8A350F0D-8675-5244-9DB9-9E09D5884EE7}</b:Guid>
    <b:Title>Allied Air Command and Control System (ACCS)</b:Title>
    <b:Year>2018</b:Year>
    <b:Author>
      <b:Author>
        <b:Corporate>NATO</b:Corporate>
      </b:Author>
    </b:Author>
    <b:URL>https://ac.nato.int/</b:URL>
    <b:RefOrder>4</b:RefOrder>
  </b:Source>
  <b:Source>
    <b:Tag>SAA24</b:Tag>
    <b:SourceType>InternetSite</b:SourceType>
    <b:Guid>{1F4CD835-97DC-0244-9435-DE91EE130D35}</b:Guid>
    <b:Author>
      <b:Author>
        <b:Corporate>SAAB</b:Corporate>
      </b:Author>
    </b:Author>
    <b:Title>9AIR C4I</b:Title>
    <b:URL>https://www.saab.com/products/9air</b:URL>
    <b:Year>2024</b:Year>
    <b:RefOrder>29</b:RefOrder>
  </b:Source>
  <b:Source>
    <b:Tag>Loc23</b:Tag>
    <b:SourceType>InternetSite</b:SourceType>
    <b:Guid>{F6C48998-3D8B-EE4D-98F3-AC4DE4EFED46}</b:Guid>
    <b:Author>
      <b:Author>
        <b:Corporate>Lockheed Martin</b:Corporate>
      </b:Author>
    </b:Author>
    <b:Title>Theater Battle Management Core Systems (TBMCS)</b:Title>
    <b:URL>https://www.lockheedmartin.com/en-us/products/tbmes.html</b:URL>
    <b:Year>2023</b:Year>
    <b:RefOrder>30</b:RefOrder>
  </b:Source>
  <b:Source>
    <b:Tag>USD21</b:Tag>
    <b:SourceType>InternetSite</b:SourceType>
    <b:Guid>{8C4CCDF3-C681-9B41-802A-D9BC1E128DD8}</b:Guid>
    <b:Author>
      <b:Author>
        <b:Corporate>U.S. Department of Defense (DOD)</b:Corporate>
      </b:Author>
    </b:Author>
    <b:Title>Summary of the Joint All-Domain Command and Control (JADC2) Strategy</b:Title>
    <b:URL>https://www.jcs.mil/Portals/36/Documents/JADC2/JADC2_Summary.pdf</b:URL>
    <b:Year>2021</b:Year>
    <b:RefOrder>31</b:RefOrder>
  </b:Source>
  <b:Source>
    <b:Tag>Pal23</b:Tag>
    <b:SourceType>InternetSite</b:SourceType>
    <b:Guid>{DC90431D-A2AF-FD49-B5C7-92360F0804A8}</b:Guid>
    <b:Author>
      <b:Author>
        <b:Corporate>Palantir Technologies</b:Corporate>
      </b:Author>
    </b:Author>
    <b:Title>Palantir Gotham</b:Title>
    <b:URL>https://www.palantir.com/platforms/gotham/</b:URL>
    <b:Year>2023</b:Year>
    <b:RefOrder>12</b:RefOrder>
  </b:Source>
  <b:Source>
    <b:Tag>Esr23</b:Tag>
    <b:SourceType>InternetSite</b:SourceType>
    <b:Guid>{8C376AA8-0A52-274C-B061-85E5CBCD0D2E}</b:Guid>
    <b:Author>
      <b:Author>
        <b:Corporate>Esri</b:Corporate>
      </b:Author>
    </b:Author>
    <b:Title>ArcGIS Defense Mapping</b:Title>
    <b:URL>https://www.esri.com/en-us/industries/defense/products/defense-mapping</b:URL>
    <b:Year>2023</b:Year>
    <b:RefOrder>13</b:RefOrder>
  </b:Source>
  <b:Source>
    <b:Tag>Cor22</b:Tag>
    <b:SourceType>InternetSite</b:SourceType>
    <b:Guid>{624D3423-14CD-FB42-8557-52CDD3A899CE}</b:Guid>
    <b:Author>
      <b:Author>
        <b:Corporate>Corporación de Ciencia y Tecnología para el Desarrollo de la Industria Naval, Marítima y Fluvial (COTECMAR)</b:Corporate>
      </b:Author>
    </b:Author>
    <b:Title>SCT-D Sistema de Comando y Control Táctico - Datalink.</b:Title>
    <b:URL>https://www.cotecmar.com/es/proyectos/desarrollos-propios</b:URL>
    <b:Year>2022</b:Year>
    <b:RefOrder>32</b:RefOrder>
  </b:Source>
  <b:Source>
    <b:Tag>Cor23</b:Tag>
    <b:SourceType>InternetSite</b:SourceType>
    <b:Guid>{F2B1C2BA-7A95-0942-A4DE-7150B4D9CCD3}</b:Guid>
    <b:Author>
      <b:Author>
        <b:Corporate>Corporación de la Industria Aeronáutica Colombiana (CIAC)</b:Corporate>
      </b:Author>
    </b:Author>
    <b:Title>Informe de Gestión 2023. </b:Title>
    <b:URL>https://ciac.gov.co/index.php/es/informes-de-gestion</b:URL>
    <b:Year>2023</b:Year>
    <b:RefOrder>33</b:RefOrder>
  </b:Source>
  <b:Source>
    <b:Tag>Bug23</b:Tag>
    <b:SourceType>JournalArticle</b:SourceType>
    <b:Guid>{60A54114-2AB4-8143-BF86-5DDBA84BD12D}</b:Guid>
    <b:Title>AI-based decision support systems and digital twins for big data analytics.</b:Title>
    <b:Year>2023</b:Year>
    <b:JournalName>Review of Contemporary Philosophy</b:JournalName>
    <b:Pages>22-30</b:Pages>
    <b:Author>
      <b:Author>
        <b:NameList>
          <b:Person>
            <b:Last>Bugaj</b:Last>
            <b:First>J.,</b:First>
            <b:Middle>Durana, P., &amp; Lăzăroiu, G.</b:Middle>
          </b:Person>
        </b:NameList>
      </b:Author>
    </b:Author>
    <b:Volume>22</b:Volume>
    <b:RefOrder>34</b:RefOrder>
  </b:Source>
  <b:Source>
    <b:Tag>Alb99</b:Tag>
    <b:SourceType>DocumentFromInternetSite</b:SourceType>
    <b:Guid>{2C7A0909-BCF9-5745-B1D9-00EF849F830A}</b:Guid>
    <b:Title>Network Centric Warfare: Developing and Leveraging Information Superiority (2ª ed.)</b:Title>
    <b:Year>1999</b:Year>
    <b:Author>
      <b:Author>
        <b:NameList>
          <b:Person>
            <b:Last>Alberts</b:Last>
            <b:First>D.</b:First>
            <b:Middle>S., Garstka, J. J., &amp; Stein, F. P.</b:Middle>
          </b:Person>
        </b:NameList>
      </b:Author>
    </b:Author>
    <b:InternetSiteTitle>C4ISR Cooperative Research Program (CCRP)</b:InternetSiteTitle>
    <b:RefOrder>35</b:RefOrder>
  </b:Source>
  <b:Source>
    <b:Tag>Air25</b:Tag>
    <b:SourceType>InternetSite</b:SourceType>
    <b:Guid>{DC468500-CEE1-9C4F-A0C9-381CB81BE4BA}</b:Guid>
    <b:Title>The 612th Air and Space Operations Center</b:Title>
    <b:URL>https://www.afsouth.af.mil</b:URL>
    <b:Year>2025</b:Year>
    <b:Author>
      <b:Author>
        <b:Corporate>Air Forces Southern</b:Corporate>
      </b:Author>
    </b:Author>
    <b:RefOrder>8</b:RefOrder>
  </b:Source>
  <b:Source>
    <b:Tag>Cal09</b:Tag>
    <b:SourceType>DocumentFromInternetSite</b:SourceType>
    <b:Guid>{B9C6A005-66D1-4C4B-8F44-C61046426258}</b:Guid>
    <b:Title>Fatigue countermeasures in aviation</b:Title>
    <b:InternetSiteTitle>Aviation, Space, and Environmental Medicine, 80(1), 29-59.  (Revista Q1 en Ingenieria Aeroespacial y Medicina</b:InternetSiteTitle>
    <b:URL>https://doi.org/10.3357/asem.2435.2009</b:URL>
    <b:Year>2009</b:Year>
    <b:Author>
      <b:Author>
        <b:NameList>
          <b:Person>
            <b:Last>Caldwell</b:Last>
            <b:First>J.</b:First>
            <b:Middle>A., Mallis, M. M., Caldwell, J. L., Paul, M. A., Miller, J. C., &amp; Neri, D. F.</b:Middle>
          </b:Person>
        </b:NameList>
      </b:Author>
    </b:Author>
    <b:Pages>29-59</b:Pages>
    <b:RefOrder>36</b:RefOrder>
  </b:Source>
  <b:Source>
    <b:Tag>Wes25</b:Tag>
    <b:SourceType>DocumentFromInternetSite</b:SourceType>
    <b:Guid>{36F894CB-5B0B-0648-9918-3A8B0E742C63}</b:Guid>
    <b:Author>
      <b:Author>
        <b:NameList>
          <b:Person>
            <b:Last>O'Donnell</b:Last>
            <b:First>Wes</b:First>
          </b:Person>
        </b:NameList>
      </b:Author>
    </b:Author>
    <b:Title>Medium</b:Title>
    <b:InternetSiteTitle>What if Starlink Goes Dark Over Ukraine?</b:InternetSiteTitle>
    <b:URL>https://wesodonnell.medium.com/what-if-starlink-goes-dark-over-ukraine-4e40b0737c36</b:URL>
    <b:Year>2025</b:Year>
    <b:Month>March</b:Month>
    <b:Day>16</b:Day>
    <b:RefOrder>3</b:RefOrder>
  </b:Source>
  <b:Source>
    <b:Tag>Car761</b:Tag>
    <b:SourceType>Book</b:SourceType>
    <b:Guid>{93D0AF42-D823-B040-8FEB-8F585921F874}</b:Guid>
    <b:Title>On War (M. Howard &amp; P. Paret, Trans.). Princeton University Press. (Obra original publicada en 1832).</b:Title>
    <b:Year>1976</b:Year>
    <b:Author>
      <b:Author>
        <b:NameList>
          <b:Person>
            <b:Last>Clausewitz</b:Last>
            <b:First>Carl</b:First>
            <b:Middle>Von</b:Middle>
          </b:Person>
        </b:NameList>
      </b:Author>
    </b:Author>
    <b:City>Princeton</b:City>
    <b:Publisher>Princeton University Press. (Obra original publicada en 1832).</b:Publisher>
    <b:RefOrder>2</b:RefOrder>
  </b:Source>
  <b:Source>
    <b:Tag>Bud05</b:Tag>
    <b:SourceType>Book</b:SourceType>
    <b:Guid>{3970DD03-0A86-6C46-8679-D62E0F9A8B3E}</b:Guid>
    <b:Author>
      <b:Author>
        <b:NameList>
          <b:Person>
            <b:Last>Budiansky</b:Last>
            <b:First>Stephen</b:First>
          </b:Person>
        </b:NameList>
      </b:Author>
    </b:Author>
    <b:Title>Air Power: The Men, Machines, and Ideas That Revolutionized War, from Kitty Hawk to Iraq</b:Title>
    <b:City>New York, N.Y. : Viking</b:City>
    <b:Publisher>Penguin Books</b:Publisher>
    <b:Year>2005</b:Year>
    <b:RefOrder>1</b:RefOrder>
  </b:Source>
  <b:Source>
    <b:Tag>Unisf1</b:Tag>
    <b:SourceType>DocumentFromInternetSite</b:SourceType>
    <b:Guid>{980C6AA7-3E12-FE41-B02B-78C31F082CD8}</b:Guid>
    <b:Author>
      <b:Author>
        <b:Corporate>University of Massachusetts Dartmouth</b:Corporate>
      </b:Author>
    </b:Author>
    <b:Title>7 STEPS TO EFFECTIVE DECISION MAKING</b:Title>
    <b:City>Massachusetts Dartmouth</b:City>
    <b:Year>s/f</b:Year>
    <b:InternetSiteTitle>UMass, Dartmouth</b:InternetSiteTitle>
    <b:URL>https://www.umassd.edu/media/umassdartmouth/fycm/decision_making_process.pdf</b:URL>
    <b:RefOrder>37</b:RefOrder>
  </b:Source>
  <b:Source>
    <b:Tag>Álv20</b:Tag>
    <b:SourceType>Book</b:SourceType>
    <b:Guid>{1F0FD393-A854-E740-805A-1E98BEB4575B}</b:Guid>
    <b:Title>Mirando hacia las estrellas: una constante necesidad humana: El espacio exterior: una oportunidad infinita para Colombia. </b:Title>
    <b:Year>2020</b:Year>
    <b:Author>
      <b:Author>
        <b:NameList>
          <b:Person>
            <b:Last>Álvarez-Calderón</b:Last>
            <b:First>Carlos</b:First>
            <b:Middle>Enrique</b:Middle>
          </b:Person>
        </b:NameList>
      </b:Author>
      <b:Editor>
        <b:NameList>
          <b:Person>
            <b:Last>Corredor-Gutiérrez</b:Last>
            <b:First>Carlos</b:First>
            <b:Middle>Giovanni</b:Middle>
          </b:Person>
        </b:NameList>
      </b:Editor>
    </b:Author>
    <b:City>Bogotá D.C</b:City>
    <b:Publisher>Sello Editorial ESDEG. https://doi.org/10.25062/9789585245624</b:Publisher>
    <b:CountryRegion>Colombia</b:CountryRegion>
    <b:Volume>1</b:Volume>
    <b:Pages>ISBN-13 (15) 978-958-52456-2-4</b:Pages>
    <b:RefOrder>38</b:RefOrder>
  </b:Source>
  <b:Source>
    <b:Tag>Zha23</b:Tag>
    <b:SourceType>JournalArticle</b:SourceType>
    <b:Guid>{130DEE4D-D717-3044-BFF3-037C63517B80}</b:Guid>
    <b:Title>Starlink Militarization: Challenges and Responses to Space Intelligence and Information Security. , 16(4),</b:Title>
    <b:Year>2024</b:Year>
    <b:JournalName>Journal of Strategic Security</b:JournalName>
    <b:Pages>1-15.</b:Pages>
    <b:Author>
      <b:Author>
        <b:NameList>
          <b:Person>
            <b:Last>Zhang</b:Last>
            <b:First>H.,</b:First>
            <b:Middle>Zhang, T., &amp; Wang, L.</b:Middle>
          </b:Person>
        </b:NameList>
      </b:Author>
    </b:Author>
    <b:Publisher>Journal of intelligence. CSIS</b:Publisher>
    <b:Month>January</b:Month>
    <b:Day>29</b:Day>
    <b:RefOrder>39</b:RefOrder>
  </b:Source>
  <b:Source>
    <b:Tag>Dep20</b:Tag>
    <b:SourceType>Report</b:SourceType>
    <b:Guid>{A6360733-8D08-CD46-9C9C-190F52AAEB62}</b:Guid>
    <b:Title>Documento CONPES 3983: Política de Desarrollo Espacial: Condiciones habilitantes para el impulso de la competitividad nacional.</b:Title>
    <b:Year>2020</b:Year>
    <b:Author>
      <b:Author>
        <b:NameList>
          <b:Person>
            <b:Last>Planeación</b:Last>
            <b:First>Departamento</b:First>
            <b:Middle>Nacional de</b:Middle>
          </b:Person>
        </b:NameList>
      </b:Author>
    </b:Author>
    <b:City>Bogotá D.C</b:City>
    <b:RefOrder>11</b:RefOrder>
  </b:Source>
  <b:Source>
    <b:Tag>Ley23</b:Tag>
    <b:SourceType>Report</b:SourceType>
    <b:Guid>{A4028E5D-BB49-C247-BD7E-08E9EEDE25E9}</b:Guid>
    <b:Author>
      <b:Author>
        <b:NameList>
          <b:Person>
            <b:Last>2302</b:Last>
            <b:First>Ley</b:First>
          </b:Person>
        </b:NameList>
      </b:Author>
    </b:Author>
    <b:Title>Por medio de la cual se adoptan medidas para garantizar la defensa e integridad territorial en el ámbito espacial y se dictan otras disposiciones. </b:Title>
    <b:City>Bogotá D.C</b:City>
    <b:Year>2023</b:Year>
    <b:StandardNumber>DO. 52.463</b:StandardNumber>
    <b:RefOrder>40</b:RefOrder>
  </b:Source>
  <b:Source>
    <b:Tag>Car251</b:Tag>
    <b:SourceType>Report</b:SourceType>
    <b:Guid>{29530316-8391-B74C-9FF2-D35D5AA8CCD6}</b:Guid>
    <b:Author>
      <b:Author>
        <b:NameList>
          <b:Person>
            <b:Last>Álvarez-Calderón.</b:Last>
            <b:First>Carlos</b:First>
            <b:Middle>Enrique</b:Middle>
          </b:Person>
        </b:NameList>
      </b:Author>
    </b:Author>
    <b:Title>El espacio cercano, una nueva frontera para la seguridad nacional</b:Title>
    <b:Publisher>ResearchGate. https://www.researchgate.net/publication/395447683</b:Publisher>
    <b:City>Bogota D.C</b:City>
    <b:Year>2025</b:Year>
    <b:RefOrder>10</b:RefOrder>
  </b:Source>
</b:Sources>
</file>

<file path=customXml/itemProps1.xml><?xml version="1.0" encoding="utf-8"?>
<ds:datastoreItem xmlns:ds="http://schemas.openxmlformats.org/officeDocument/2006/customXml" ds:itemID="{94027DF6-E270-E340-ABE8-91CB1E400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9517</Words>
  <Characters>54251</Characters>
  <Application>Microsoft Office Word</Application>
  <DocSecurity>0</DocSecurity>
  <Lines>452</Lines>
  <Paragraphs>127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LinksUpToDate>false</LinksUpToDate>
  <CharactersWithSpaces>63641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2025-10-27T12:52:00Z</dcterms:created>
  <dcterms:modified xsi:type="dcterms:W3CDTF">2025-10-27T12:59:00Z</dcterms:modified>
</cp:coreProperties>
</file>